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7A65" w14:textId="74052C8B" w:rsidR="008302C8" w:rsidRPr="002739A7" w:rsidRDefault="008302C8" w:rsidP="008302C8">
      <w:pPr>
        <w:spacing w:line="360" w:lineRule="auto"/>
        <w:ind w:left="284" w:hanging="284"/>
        <w:jc w:val="center"/>
        <w:outlineLvl w:val="0"/>
        <w:rPr>
          <w:b/>
          <w:sz w:val="32"/>
          <w:szCs w:val="28"/>
        </w:rPr>
      </w:pPr>
      <w:r w:rsidRPr="002739A7">
        <w:rPr>
          <w:b/>
          <w:sz w:val="32"/>
          <w:szCs w:val="28"/>
        </w:rPr>
        <w:t xml:space="preserve">Smlouva o zajištění parkování </w:t>
      </w:r>
      <w:r>
        <w:rPr>
          <w:b/>
          <w:sz w:val="32"/>
          <w:szCs w:val="28"/>
        </w:rPr>
        <w:t>č.</w:t>
      </w:r>
      <w:r w:rsidR="003774AE">
        <w:rPr>
          <w:b/>
          <w:sz w:val="32"/>
          <w:szCs w:val="28"/>
        </w:rPr>
        <w:t xml:space="preserve"> </w:t>
      </w:r>
      <w:r>
        <w:rPr>
          <w:b/>
          <w:sz w:val="32"/>
          <w:szCs w:val="28"/>
        </w:rPr>
        <w:t>/202</w:t>
      </w:r>
      <w:r w:rsidR="003774AE">
        <w:rPr>
          <w:b/>
          <w:sz w:val="32"/>
          <w:szCs w:val="28"/>
        </w:rPr>
        <w:t>2</w:t>
      </w:r>
    </w:p>
    <w:p w14:paraId="762E3880" w14:textId="77777777" w:rsidR="008302C8" w:rsidRPr="002739A7" w:rsidRDefault="008302C8" w:rsidP="008302C8">
      <w:pPr>
        <w:spacing w:line="360" w:lineRule="auto"/>
        <w:ind w:left="2124"/>
        <w:outlineLvl w:val="0"/>
        <w:rPr>
          <w:sz w:val="22"/>
          <w:szCs w:val="20"/>
        </w:rPr>
      </w:pPr>
      <w:r w:rsidRPr="002739A7">
        <w:rPr>
          <w:sz w:val="32"/>
          <w:szCs w:val="28"/>
        </w:rPr>
        <w:t xml:space="preserve">    </w:t>
      </w:r>
      <w:r w:rsidRPr="002739A7">
        <w:rPr>
          <w:sz w:val="22"/>
          <w:szCs w:val="20"/>
        </w:rPr>
        <w:t>uzavřená dnešního dne měsíce a roku mezi účastníky</w:t>
      </w:r>
    </w:p>
    <w:p w14:paraId="663A6F19" w14:textId="77777777" w:rsidR="008302C8" w:rsidRDefault="008302C8" w:rsidP="008302C8">
      <w:pPr>
        <w:pStyle w:val="Zkladntext2"/>
        <w:spacing w:line="360" w:lineRule="auto"/>
        <w:rPr>
          <w:sz w:val="22"/>
          <w:szCs w:val="20"/>
        </w:rPr>
      </w:pPr>
      <w:r w:rsidRPr="002739A7">
        <w:rPr>
          <w:sz w:val="22"/>
          <w:szCs w:val="20"/>
        </w:rPr>
        <w:t xml:space="preserve"> </w:t>
      </w:r>
    </w:p>
    <w:p w14:paraId="6AC501CC" w14:textId="77777777" w:rsidR="008302C8" w:rsidRPr="002739A7" w:rsidRDefault="008302C8" w:rsidP="008302C8">
      <w:pPr>
        <w:pStyle w:val="Zkladntext2"/>
        <w:spacing w:line="360" w:lineRule="auto"/>
        <w:rPr>
          <w:sz w:val="22"/>
          <w:szCs w:val="20"/>
        </w:rPr>
      </w:pPr>
    </w:p>
    <w:p w14:paraId="22E2E8A5" w14:textId="77777777" w:rsidR="008302C8" w:rsidRPr="0071633F" w:rsidRDefault="008302C8" w:rsidP="008302C8">
      <w:pPr>
        <w:pStyle w:val="Zkladntext2"/>
        <w:spacing w:line="360" w:lineRule="auto"/>
        <w:ind w:right="-993"/>
        <w:outlineLvl w:val="0"/>
        <w:rPr>
          <w:b w:val="0"/>
          <w:bCs w:val="0"/>
          <w:sz w:val="22"/>
          <w:szCs w:val="20"/>
        </w:rPr>
      </w:pPr>
      <w:r w:rsidRPr="0071633F">
        <w:rPr>
          <w:b w:val="0"/>
          <w:bCs w:val="0"/>
          <w:sz w:val="22"/>
          <w:szCs w:val="20"/>
        </w:rPr>
        <w:t>Společnost: Zlatohorská s.r.o.</w:t>
      </w:r>
    </w:p>
    <w:p w14:paraId="7603CD64" w14:textId="77777777" w:rsidR="008302C8" w:rsidRPr="002739A7" w:rsidRDefault="008302C8" w:rsidP="008302C8">
      <w:pPr>
        <w:pStyle w:val="Zkladntext2"/>
        <w:spacing w:line="360" w:lineRule="auto"/>
        <w:rPr>
          <w:b w:val="0"/>
          <w:sz w:val="22"/>
          <w:szCs w:val="20"/>
        </w:rPr>
      </w:pPr>
      <w:r w:rsidRPr="002739A7">
        <w:rPr>
          <w:b w:val="0"/>
          <w:sz w:val="22"/>
          <w:szCs w:val="20"/>
        </w:rPr>
        <w:t xml:space="preserve">se sídlem </w:t>
      </w:r>
      <w:r w:rsidRPr="0083537A">
        <w:rPr>
          <w:b w:val="0"/>
          <w:sz w:val="22"/>
          <w:szCs w:val="20"/>
        </w:rPr>
        <w:t>Myslivecká 840</w:t>
      </w:r>
      <w:r>
        <w:rPr>
          <w:b w:val="0"/>
          <w:sz w:val="22"/>
          <w:szCs w:val="20"/>
        </w:rPr>
        <w:t>, 793 76 Zlaté Hory</w:t>
      </w:r>
      <w:r w:rsidRPr="002739A7">
        <w:rPr>
          <w:b w:val="0"/>
          <w:sz w:val="22"/>
          <w:szCs w:val="20"/>
        </w:rPr>
        <w:t xml:space="preserve"> </w:t>
      </w:r>
    </w:p>
    <w:p w14:paraId="0AEB722A" w14:textId="77777777" w:rsidR="008302C8" w:rsidRDefault="008302C8" w:rsidP="008302C8">
      <w:pPr>
        <w:pStyle w:val="Zkladntext2"/>
        <w:spacing w:line="360" w:lineRule="auto"/>
        <w:rPr>
          <w:b w:val="0"/>
          <w:sz w:val="22"/>
          <w:szCs w:val="20"/>
        </w:rPr>
      </w:pPr>
      <w:r w:rsidRPr="002739A7">
        <w:rPr>
          <w:b w:val="0"/>
          <w:sz w:val="22"/>
          <w:szCs w:val="20"/>
        </w:rPr>
        <w:t>IČ</w:t>
      </w:r>
      <w:r>
        <w:rPr>
          <w:b w:val="0"/>
          <w:sz w:val="22"/>
          <w:szCs w:val="20"/>
        </w:rPr>
        <w:t>O</w:t>
      </w:r>
      <w:r w:rsidRPr="002739A7">
        <w:rPr>
          <w:b w:val="0"/>
          <w:sz w:val="22"/>
          <w:szCs w:val="20"/>
        </w:rPr>
        <w:t xml:space="preserve">: </w:t>
      </w:r>
      <w:r>
        <w:rPr>
          <w:b w:val="0"/>
          <w:sz w:val="22"/>
          <w:szCs w:val="20"/>
        </w:rPr>
        <w:t>268 57 243</w:t>
      </w:r>
      <w:r w:rsidRPr="002739A7">
        <w:rPr>
          <w:b w:val="0"/>
          <w:sz w:val="22"/>
          <w:szCs w:val="20"/>
        </w:rPr>
        <w:t xml:space="preserve">  </w:t>
      </w:r>
    </w:p>
    <w:p w14:paraId="05875A0D" w14:textId="77777777" w:rsidR="008302C8" w:rsidRPr="002739A7" w:rsidRDefault="008302C8" w:rsidP="008302C8">
      <w:pPr>
        <w:pStyle w:val="Zkladntext2"/>
        <w:spacing w:line="360" w:lineRule="auto"/>
        <w:rPr>
          <w:b w:val="0"/>
          <w:sz w:val="22"/>
          <w:szCs w:val="20"/>
        </w:rPr>
      </w:pPr>
      <w:r>
        <w:rPr>
          <w:b w:val="0"/>
          <w:sz w:val="22"/>
          <w:szCs w:val="20"/>
        </w:rPr>
        <w:t>DIČ: CZ26857243</w:t>
      </w:r>
    </w:p>
    <w:p w14:paraId="34965F51" w14:textId="0F6E7884" w:rsidR="008302C8" w:rsidRPr="002739A7" w:rsidRDefault="008302C8" w:rsidP="008302C8">
      <w:pPr>
        <w:pStyle w:val="Zkladntext2"/>
        <w:spacing w:line="360" w:lineRule="auto"/>
        <w:rPr>
          <w:b w:val="0"/>
          <w:sz w:val="22"/>
          <w:szCs w:val="20"/>
        </w:rPr>
      </w:pPr>
      <w:r w:rsidRPr="002739A7">
        <w:rPr>
          <w:b w:val="0"/>
          <w:sz w:val="22"/>
          <w:szCs w:val="20"/>
        </w:rPr>
        <w:t>zapsaná v obch. rejstříku u Krajského soudu v</w:t>
      </w:r>
      <w:r>
        <w:rPr>
          <w:b w:val="0"/>
          <w:sz w:val="22"/>
          <w:szCs w:val="20"/>
        </w:rPr>
        <w:t xml:space="preserve"> Ostravě pod </w:t>
      </w:r>
      <w:r w:rsidR="00532E4F">
        <w:rPr>
          <w:b w:val="0"/>
          <w:sz w:val="22"/>
          <w:szCs w:val="20"/>
        </w:rPr>
        <w:t>spis</w:t>
      </w:r>
      <w:r>
        <w:rPr>
          <w:b w:val="0"/>
          <w:sz w:val="22"/>
          <w:szCs w:val="20"/>
        </w:rPr>
        <w:t>.</w:t>
      </w:r>
      <w:r w:rsidR="00532E4F">
        <w:rPr>
          <w:b w:val="0"/>
          <w:sz w:val="22"/>
          <w:szCs w:val="20"/>
        </w:rPr>
        <w:t xml:space="preserve"> </w:t>
      </w:r>
      <w:r>
        <w:rPr>
          <w:b w:val="0"/>
          <w:sz w:val="22"/>
          <w:szCs w:val="20"/>
        </w:rPr>
        <w:t xml:space="preserve">zn.: </w:t>
      </w:r>
      <w:r w:rsidRPr="002739A7">
        <w:rPr>
          <w:b w:val="0"/>
          <w:sz w:val="22"/>
          <w:szCs w:val="20"/>
        </w:rPr>
        <w:t xml:space="preserve">C </w:t>
      </w:r>
      <w:r>
        <w:rPr>
          <w:b w:val="0"/>
          <w:sz w:val="22"/>
          <w:szCs w:val="20"/>
        </w:rPr>
        <w:t>50549</w:t>
      </w:r>
    </w:p>
    <w:p w14:paraId="07D381EB" w14:textId="77777777" w:rsidR="008302C8" w:rsidRPr="002739A7" w:rsidRDefault="008302C8" w:rsidP="008302C8">
      <w:pPr>
        <w:pStyle w:val="Zkladntext2"/>
        <w:spacing w:line="360" w:lineRule="auto"/>
        <w:rPr>
          <w:b w:val="0"/>
          <w:sz w:val="22"/>
          <w:szCs w:val="20"/>
        </w:rPr>
      </w:pPr>
      <w:r>
        <w:rPr>
          <w:b w:val="0"/>
          <w:sz w:val="22"/>
          <w:szCs w:val="20"/>
        </w:rPr>
        <w:t>zastoupena Ing. Radimem Žáčkem, jednatelem</w:t>
      </w:r>
    </w:p>
    <w:p w14:paraId="582BBF87" w14:textId="77777777" w:rsidR="008302C8" w:rsidRDefault="008302C8" w:rsidP="008302C8">
      <w:pPr>
        <w:spacing w:line="360" w:lineRule="auto"/>
        <w:rPr>
          <w:sz w:val="22"/>
          <w:szCs w:val="20"/>
        </w:rPr>
      </w:pPr>
      <w:r w:rsidRPr="002739A7">
        <w:rPr>
          <w:sz w:val="22"/>
          <w:szCs w:val="20"/>
        </w:rPr>
        <w:t>(</w:t>
      </w:r>
      <w:r>
        <w:rPr>
          <w:sz w:val="22"/>
          <w:szCs w:val="20"/>
        </w:rPr>
        <w:t xml:space="preserve">dále jen </w:t>
      </w:r>
      <w:r w:rsidRPr="002739A7">
        <w:rPr>
          <w:sz w:val="22"/>
          <w:szCs w:val="20"/>
        </w:rPr>
        <w:t xml:space="preserve">jako </w:t>
      </w:r>
      <w:r>
        <w:rPr>
          <w:sz w:val="22"/>
          <w:szCs w:val="20"/>
        </w:rPr>
        <w:t>„</w:t>
      </w:r>
      <w:r>
        <w:rPr>
          <w:b/>
          <w:sz w:val="22"/>
          <w:szCs w:val="20"/>
        </w:rPr>
        <w:t>poskytovatel“</w:t>
      </w:r>
      <w:r w:rsidRPr="002739A7">
        <w:rPr>
          <w:sz w:val="22"/>
          <w:szCs w:val="20"/>
        </w:rPr>
        <w:t>)</w:t>
      </w:r>
    </w:p>
    <w:p w14:paraId="215F8FDC" w14:textId="77777777" w:rsidR="008302C8" w:rsidRPr="002739A7" w:rsidRDefault="008302C8" w:rsidP="008302C8">
      <w:pPr>
        <w:spacing w:line="360" w:lineRule="auto"/>
        <w:rPr>
          <w:b/>
          <w:bCs/>
          <w:sz w:val="22"/>
          <w:szCs w:val="20"/>
        </w:rPr>
      </w:pPr>
    </w:p>
    <w:p w14:paraId="6A1EC163" w14:textId="77777777" w:rsidR="008302C8" w:rsidRDefault="008302C8" w:rsidP="008302C8">
      <w:pPr>
        <w:spacing w:line="360" w:lineRule="auto"/>
        <w:rPr>
          <w:sz w:val="22"/>
          <w:szCs w:val="20"/>
        </w:rPr>
      </w:pPr>
      <w:r>
        <w:rPr>
          <w:sz w:val="22"/>
          <w:szCs w:val="20"/>
        </w:rPr>
        <w:t>a</w:t>
      </w:r>
    </w:p>
    <w:p w14:paraId="38EDE455" w14:textId="77777777" w:rsidR="008302C8" w:rsidRDefault="008302C8" w:rsidP="008302C8">
      <w:pPr>
        <w:spacing w:line="360" w:lineRule="auto"/>
        <w:rPr>
          <w:sz w:val="22"/>
          <w:szCs w:val="20"/>
        </w:rPr>
      </w:pPr>
    </w:p>
    <w:p w14:paraId="195D63E7" w14:textId="2480DC4D" w:rsidR="008302C8" w:rsidRPr="002739A7" w:rsidRDefault="008302C8" w:rsidP="008302C8">
      <w:pPr>
        <w:spacing w:line="360" w:lineRule="auto"/>
        <w:rPr>
          <w:b/>
          <w:sz w:val="22"/>
          <w:szCs w:val="20"/>
        </w:rPr>
      </w:pPr>
      <w:r>
        <w:rPr>
          <w:sz w:val="22"/>
          <w:szCs w:val="20"/>
        </w:rPr>
        <w:t>Pan:</w:t>
      </w:r>
      <w:r w:rsidR="00532E4F">
        <w:rPr>
          <w:sz w:val="22"/>
          <w:szCs w:val="20"/>
        </w:rPr>
        <w:t xml:space="preserve"> </w:t>
      </w:r>
    </w:p>
    <w:p w14:paraId="2ECE5249" w14:textId="7E90447E" w:rsidR="008302C8" w:rsidRPr="002739A7" w:rsidRDefault="008302C8" w:rsidP="008302C8">
      <w:pPr>
        <w:spacing w:line="360" w:lineRule="auto"/>
        <w:rPr>
          <w:sz w:val="22"/>
          <w:szCs w:val="20"/>
        </w:rPr>
      </w:pPr>
      <w:r>
        <w:rPr>
          <w:sz w:val="22"/>
          <w:szCs w:val="20"/>
        </w:rPr>
        <w:t>s</w:t>
      </w:r>
      <w:r w:rsidRPr="002739A7">
        <w:rPr>
          <w:sz w:val="22"/>
          <w:szCs w:val="20"/>
        </w:rPr>
        <w:t xml:space="preserve">e sídlem </w:t>
      </w:r>
    </w:p>
    <w:p w14:paraId="3C378B4B" w14:textId="7FA0A3C2" w:rsidR="008302C8" w:rsidRDefault="008302C8" w:rsidP="008302C8">
      <w:pPr>
        <w:pStyle w:val="Zkladntext2"/>
        <w:spacing w:line="360" w:lineRule="auto"/>
        <w:rPr>
          <w:b w:val="0"/>
          <w:sz w:val="22"/>
          <w:szCs w:val="20"/>
        </w:rPr>
      </w:pPr>
      <w:r w:rsidRPr="002739A7">
        <w:rPr>
          <w:b w:val="0"/>
          <w:sz w:val="22"/>
          <w:szCs w:val="20"/>
        </w:rPr>
        <w:t>IČ</w:t>
      </w:r>
      <w:r>
        <w:rPr>
          <w:b w:val="0"/>
          <w:sz w:val="22"/>
          <w:szCs w:val="20"/>
        </w:rPr>
        <w:t>O</w:t>
      </w:r>
      <w:r w:rsidRPr="002739A7">
        <w:rPr>
          <w:b w:val="0"/>
          <w:sz w:val="22"/>
          <w:szCs w:val="20"/>
        </w:rPr>
        <w:t xml:space="preserve">: </w:t>
      </w:r>
    </w:p>
    <w:p w14:paraId="39E78EBE" w14:textId="50B751C5" w:rsidR="008302C8" w:rsidRPr="002739A7" w:rsidRDefault="008302C8" w:rsidP="008302C8">
      <w:pPr>
        <w:pStyle w:val="Zkladntext2"/>
        <w:spacing w:line="360" w:lineRule="auto"/>
        <w:rPr>
          <w:b w:val="0"/>
          <w:sz w:val="22"/>
          <w:szCs w:val="20"/>
        </w:rPr>
      </w:pPr>
      <w:r>
        <w:rPr>
          <w:b w:val="0"/>
          <w:sz w:val="22"/>
          <w:szCs w:val="20"/>
        </w:rPr>
        <w:t xml:space="preserve">DIČ: </w:t>
      </w:r>
    </w:p>
    <w:p w14:paraId="035BE858" w14:textId="66B3EEBB" w:rsidR="008302C8" w:rsidRPr="002739A7" w:rsidRDefault="008302C8" w:rsidP="008302C8">
      <w:pPr>
        <w:pStyle w:val="Zkladntext2"/>
        <w:spacing w:line="360" w:lineRule="auto"/>
        <w:rPr>
          <w:b w:val="0"/>
          <w:sz w:val="22"/>
          <w:szCs w:val="20"/>
        </w:rPr>
      </w:pPr>
      <w:r>
        <w:rPr>
          <w:b w:val="0"/>
          <w:sz w:val="22"/>
          <w:szCs w:val="20"/>
        </w:rPr>
        <w:t xml:space="preserve">veden u živnostenského úřadu v </w:t>
      </w:r>
    </w:p>
    <w:p w14:paraId="77ED18DC" w14:textId="77777777" w:rsidR="008302C8" w:rsidRPr="002739A7" w:rsidRDefault="008302C8" w:rsidP="008302C8">
      <w:pPr>
        <w:spacing w:line="360" w:lineRule="auto"/>
        <w:rPr>
          <w:sz w:val="22"/>
          <w:szCs w:val="20"/>
        </w:rPr>
      </w:pPr>
      <w:r w:rsidDel="00C905AF">
        <w:rPr>
          <w:b/>
          <w:sz w:val="22"/>
          <w:szCs w:val="20"/>
        </w:rPr>
        <w:t xml:space="preserve"> </w:t>
      </w:r>
      <w:r w:rsidRPr="002739A7">
        <w:rPr>
          <w:sz w:val="22"/>
          <w:szCs w:val="20"/>
        </w:rPr>
        <w:t>(</w:t>
      </w:r>
      <w:r>
        <w:rPr>
          <w:sz w:val="22"/>
          <w:szCs w:val="20"/>
        </w:rPr>
        <w:t xml:space="preserve">dále jen </w:t>
      </w:r>
      <w:r w:rsidRPr="002739A7">
        <w:rPr>
          <w:sz w:val="22"/>
          <w:szCs w:val="20"/>
        </w:rPr>
        <w:t xml:space="preserve">jako </w:t>
      </w:r>
      <w:r>
        <w:rPr>
          <w:b/>
          <w:sz w:val="22"/>
          <w:szCs w:val="20"/>
        </w:rPr>
        <w:t>„zájemce“</w:t>
      </w:r>
      <w:r w:rsidRPr="002739A7">
        <w:rPr>
          <w:sz w:val="22"/>
          <w:szCs w:val="20"/>
        </w:rPr>
        <w:t>)</w:t>
      </w:r>
    </w:p>
    <w:p w14:paraId="5DDFA628" w14:textId="77777777" w:rsidR="008302C8" w:rsidRDefault="008302C8" w:rsidP="008302C8">
      <w:pPr>
        <w:spacing w:line="360" w:lineRule="auto"/>
        <w:jc w:val="center"/>
        <w:outlineLvl w:val="0"/>
        <w:rPr>
          <w:b/>
          <w:bCs/>
          <w:sz w:val="22"/>
          <w:szCs w:val="20"/>
        </w:rPr>
      </w:pPr>
    </w:p>
    <w:p w14:paraId="67F63EA5" w14:textId="77777777" w:rsidR="008302C8" w:rsidRPr="002739A7" w:rsidRDefault="008302C8" w:rsidP="008302C8">
      <w:pPr>
        <w:spacing w:line="360" w:lineRule="auto"/>
        <w:jc w:val="center"/>
        <w:outlineLvl w:val="0"/>
        <w:rPr>
          <w:b/>
          <w:bCs/>
          <w:sz w:val="22"/>
          <w:szCs w:val="20"/>
        </w:rPr>
      </w:pPr>
      <w:r w:rsidRPr="002739A7">
        <w:rPr>
          <w:b/>
          <w:bCs/>
          <w:sz w:val="22"/>
          <w:szCs w:val="20"/>
        </w:rPr>
        <w:t>I.</w:t>
      </w:r>
    </w:p>
    <w:p w14:paraId="6CCE3248" w14:textId="77777777" w:rsidR="008302C8" w:rsidRDefault="008302C8" w:rsidP="008302C8">
      <w:pPr>
        <w:spacing w:line="360" w:lineRule="auto"/>
        <w:jc w:val="center"/>
        <w:rPr>
          <w:b/>
          <w:bCs/>
          <w:sz w:val="22"/>
          <w:szCs w:val="20"/>
        </w:rPr>
      </w:pPr>
      <w:r w:rsidRPr="002739A7">
        <w:rPr>
          <w:b/>
          <w:bCs/>
          <w:sz w:val="22"/>
          <w:szCs w:val="20"/>
        </w:rPr>
        <w:t>Prohlášení vlastníka</w:t>
      </w:r>
    </w:p>
    <w:p w14:paraId="3D6BD50A" w14:textId="77777777" w:rsidR="008302C8" w:rsidRPr="002739A7" w:rsidRDefault="008302C8" w:rsidP="008302C8">
      <w:pPr>
        <w:spacing w:line="360" w:lineRule="auto"/>
        <w:jc w:val="center"/>
        <w:rPr>
          <w:b/>
          <w:bCs/>
          <w:sz w:val="22"/>
          <w:szCs w:val="20"/>
        </w:rPr>
      </w:pPr>
    </w:p>
    <w:p w14:paraId="6CD8B539" w14:textId="613C5027" w:rsidR="008302C8" w:rsidRDefault="008302C8" w:rsidP="008302C8">
      <w:pPr>
        <w:numPr>
          <w:ilvl w:val="0"/>
          <w:numId w:val="2"/>
        </w:numPr>
        <w:spacing w:line="360" w:lineRule="auto"/>
        <w:ind w:left="284" w:hanging="284"/>
        <w:jc w:val="both"/>
        <w:rPr>
          <w:sz w:val="22"/>
          <w:szCs w:val="20"/>
        </w:rPr>
      </w:pPr>
      <w:r w:rsidRPr="002739A7">
        <w:rPr>
          <w:sz w:val="22"/>
          <w:szCs w:val="20"/>
        </w:rPr>
        <w:t xml:space="preserve">Poskytovatel prohlašuje, že je výlučným vlastníkem </w:t>
      </w:r>
      <w:r w:rsidRPr="00C35716">
        <w:rPr>
          <w:b/>
          <w:bCs/>
          <w:sz w:val="22"/>
          <w:szCs w:val="20"/>
        </w:rPr>
        <w:t xml:space="preserve">pozemku </w:t>
      </w:r>
      <w:proofErr w:type="spellStart"/>
      <w:r w:rsidR="009F49FD">
        <w:rPr>
          <w:b/>
          <w:bCs/>
          <w:sz w:val="22"/>
          <w:szCs w:val="20"/>
        </w:rPr>
        <w:t>par</w:t>
      </w:r>
      <w:r w:rsidRPr="00C35716">
        <w:rPr>
          <w:b/>
          <w:bCs/>
          <w:sz w:val="22"/>
          <w:szCs w:val="20"/>
        </w:rPr>
        <w:t>c</w:t>
      </w:r>
      <w:proofErr w:type="spellEnd"/>
      <w:r w:rsidRPr="00C35716">
        <w:rPr>
          <w:b/>
          <w:bCs/>
          <w:sz w:val="22"/>
          <w:szCs w:val="20"/>
        </w:rPr>
        <w:t>. č.</w:t>
      </w:r>
      <w:r w:rsidR="009F49FD">
        <w:rPr>
          <w:b/>
          <w:bCs/>
          <w:sz w:val="22"/>
          <w:szCs w:val="20"/>
        </w:rPr>
        <w:t xml:space="preserve"> </w:t>
      </w:r>
      <w:r>
        <w:rPr>
          <w:sz w:val="22"/>
          <w:szCs w:val="20"/>
        </w:rPr>
        <w:t>, ostatní plocha, manipulační plocha, zapsaného u Katastrálního úřadu pro Olomoucký kraj, Katastrální pracoviště Jeseník, pro k.</w:t>
      </w:r>
      <w:r w:rsidR="00532E4F">
        <w:rPr>
          <w:sz w:val="22"/>
          <w:szCs w:val="20"/>
        </w:rPr>
        <w:t xml:space="preserve"> </w:t>
      </w:r>
      <w:proofErr w:type="spellStart"/>
      <w:r>
        <w:rPr>
          <w:sz w:val="22"/>
          <w:szCs w:val="20"/>
        </w:rPr>
        <w:t>ú.</w:t>
      </w:r>
      <w:proofErr w:type="spellEnd"/>
      <w:r>
        <w:rPr>
          <w:sz w:val="22"/>
          <w:szCs w:val="20"/>
        </w:rPr>
        <w:t xml:space="preserve"> Zlaté Hory v Jeseníkách, obec Zlaté Hory, na LV č. 1217 (dále jen </w:t>
      </w:r>
      <w:r>
        <w:rPr>
          <w:b/>
          <w:bCs/>
          <w:sz w:val="22"/>
          <w:szCs w:val="20"/>
        </w:rPr>
        <w:t>„Objekt hromadného parkování“</w:t>
      </w:r>
      <w:r>
        <w:rPr>
          <w:sz w:val="22"/>
          <w:szCs w:val="20"/>
        </w:rPr>
        <w:t>).</w:t>
      </w:r>
    </w:p>
    <w:p w14:paraId="50AD4EAE" w14:textId="77777777" w:rsidR="008302C8" w:rsidRDefault="008302C8" w:rsidP="008302C8">
      <w:pPr>
        <w:spacing w:line="360" w:lineRule="auto"/>
        <w:jc w:val="both"/>
        <w:rPr>
          <w:sz w:val="22"/>
          <w:szCs w:val="20"/>
        </w:rPr>
      </w:pPr>
    </w:p>
    <w:p w14:paraId="23B05689" w14:textId="77777777" w:rsidR="008302C8" w:rsidRPr="002739A7" w:rsidRDefault="008302C8" w:rsidP="008302C8">
      <w:pPr>
        <w:spacing w:line="360" w:lineRule="auto"/>
        <w:jc w:val="center"/>
        <w:outlineLvl w:val="0"/>
        <w:rPr>
          <w:b/>
          <w:bCs/>
          <w:sz w:val="22"/>
          <w:szCs w:val="20"/>
        </w:rPr>
      </w:pPr>
      <w:r w:rsidRPr="002739A7">
        <w:rPr>
          <w:b/>
          <w:bCs/>
          <w:sz w:val="22"/>
          <w:szCs w:val="20"/>
        </w:rPr>
        <w:t>II.</w:t>
      </w:r>
    </w:p>
    <w:p w14:paraId="3EF479C5" w14:textId="77777777" w:rsidR="008302C8" w:rsidRDefault="008302C8" w:rsidP="008302C8">
      <w:pPr>
        <w:spacing w:line="360" w:lineRule="auto"/>
        <w:jc w:val="center"/>
        <w:rPr>
          <w:b/>
          <w:bCs/>
          <w:sz w:val="22"/>
          <w:szCs w:val="20"/>
        </w:rPr>
      </w:pPr>
      <w:r w:rsidRPr="002739A7">
        <w:rPr>
          <w:b/>
          <w:bCs/>
          <w:sz w:val="22"/>
          <w:szCs w:val="20"/>
        </w:rPr>
        <w:t>Předmět smlouvy</w:t>
      </w:r>
    </w:p>
    <w:p w14:paraId="43F056A7" w14:textId="77777777" w:rsidR="008302C8" w:rsidRPr="002739A7" w:rsidRDefault="008302C8" w:rsidP="008302C8">
      <w:pPr>
        <w:spacing w:line="360" w:lineRule="auto"/>
        <w:jc w:val="center"/>
        <w:rPr>
          <w:b/>
          <w:bCs/>
          <w:sz w:val="22"/>
          <w:szCs w:val="20"/>
        </w:rPr>
      </w:pPr>
    </w:p>
    <w:p w14:paraId="76392792" w14:textId="04BBDCC0" w:rsidR="008302C8" w:rsidRDefault="008302C8" w:rsidP="008302C8">
      <w:pPr>
        <w:numPr>
          <w:ilvl w:val="0"/>
          <w:numId w:val="3"/>
        </w:numPr>
        <w:spacing w:line="360" w:lineRule="auto"/>
        <w:ind w:left="284" w:hanging="284"/>
        <w:jc w:val="both"/>
        <w:rPr>
          <w:sz w:val="22"/>
          <w:szCs w:val="20"/>
        </w:rPr>
      </w:pPr>
      <w:r w:rsidRPr="002739A7">
        <w:rPr>
          <w:sz w:val="22"/>
          <w:szCs w:val="20"/>
        </w:rPr>
        <w:t xml:space="preserve">Poskytovatel touto smlouvou přenechává zájemci na dobu určitou </w:t>
      </w:r>
      <w:r w:rsidRPr="002739A7">
        <w:rPr>
          <w:b/>
          <w:sz w:val="22"/>
          <w:szCs w:val="20"/>
        </w:rPr>
        <w:t>od do</w:t>
      </w:r>
      <w:r>
        <w:rPr>
          <w:b/>
          <w:sz w:val="22"/>
          <w:szCs w:val="20"/>
        </w:rPr>
        <w:t xml:space="preserve"> , </w:t>
      </w:r>
      <w:r>
        <w:rPr>
          <w:sz w:val="22"/>
          <w:szCs w:val="20"/>
        </w:rPr>
        <w:t xml:space="preserve">k užívání </w:t>
      </w:r>
      <w:r w:rsidRPr="00194C54">
        <w:rPr>
          <w:b/>
          <w:bCs/>
          <w:sz w:val="22"/>
          <w:szCs w:val="20"/>
        </w:rPr>
        <w:t>jedno</w:t>
      </w:r>
      <w:r>
        <w:rPr>
          <w:sz w:val="22"/>
          <w:szCs w:val="20"/>
        </w:rPr>
        <w:t xml:space="preserve"> vymezené</w:t>
      </w:r>
      <w:r w:rsidRPr="00590B4E">
        <w:rPr>
          <w:sz w:val="22"/>
          <w:szCs w:val="20"/>
        </w:rPr>
        <w:t xml:space="preserve"> parkovací míst</w:t>
      </w:r>
      <w:r>
        <w:rPr>
          <w:sz w:val="22"/>
          <w:szCs w:val="20"/>
        </w:rPr>
        <w:t>o</w:t>
      </w:r>
      <w:r w:rsidRPr="002739A7">
        <w:rPr>
          <w:sz w:val="22"/>
          <w:szCs w:val="20"/>
        </w:rPr>
        <w:t xml:space="preserve"> v </w:t>
      </w:r>
      <w:r>
        <w:rPr>
          <w:sz w:val="22"/>
          <w:szCs w:val="20"/>
        </w:rPr>
        <w:t>O</w:t>
      </w:r>
      <w:r w:rsidRPr="002739A7">
        <w:rPr>
          <w:sz w:val="22"/>
          <w:szCs w:val="20"/>
        </w:rPr>
        <w:t>bjektu hromadného parkování</w:t>
      </w:r>
      <w:r>
        <w:rPr>
          <w:sz w:val="22"/>
          <w:szCs w:val="20"/>
        </w:rPr>
        <w:t xml:space="preserve"> (vymezení parkovacího místa je znázorněno v nákresu přílohy č. 5), a to </w:t>
      </w:r>
      <w:r w:rsidRPr="002739A7">
        <w:rPr>
          <w:sz w:val="22"/>
          <w:szCs w:val="20"/>
        </w:rPr>
        <w:t xml:space="preserve">za účelem parkování </w:t>
      </w:r>
      <w:r>
        <w:rPr>
          <w:sz w:val="22"/>
          <w:szCs w:val="20"/>
        </w:rPr>
        <w:t>kamionu s přívěsem a zájemce se za to zavazuje poskytovateli hradit sjednanou cenu parkování.</w:t>
      </w:r>
    </w:p>
    <w:p w14:paraId="09B00341" w14:textId="77777777" w:rsidR="008302C8" w:rsidRDefault="008302C8" w:rsidP="008302C8">
      <w:pPr>
        <w:spacing w:line="360" w:lineRule="auto"/>
        <w:ind w:left="284" w:hanging="284"/>
        <w:jc w:val="both"/>
        <w:rPr>
          <w:sz w:val="22"/>
          <w:szCs w:val="20"/>
        </w:rPr>
      </w:pPr>
    </w:p>
    <w:p w14:paraId="407987CA" w14:textId="77777777" w:rsidR="008302C8" w:rsidRDefault="008302C8" w:rsidP="008302C8">
      <w:pPr>
        <w:numPr>
          <w:ilvl w:val="0"/>
          <w:numId w:val="3"/>
        </w:numPr>
        <w:spacing w:line="360" w:lineRule="auto"/>
        <w:ind w:left="284" w:hanging="284"/>
        <w:jc w:val="both"/>
        <w:rPr>
          <w:sz w:val="22"/>
          <w:szCs w:val="20"/>
        </w:rPr>
      </w:pPr>
      <w:r w:rsidRPr="002739A7">
        <w:rPr>
          <w:sz w:val="22"/>
          <w:szCs w:val="20"/>
        </w:rPr>
        <w:lastRenderedPageBreak/>
        <w:t>Zájemci touto smlouvou vzniká nárok na</w:t>
      </w:r>
      <w:r>
        <w:rPr>
          <w:sz w:val="22"/>
          <w:szCs w:val="20"/>
        </w:rPr>
        <w:t xml:space="preserve"> užívání jednoho</w:t>
      </w:r>
      <w:r w:rsidRPr="002739A7">
        <w:rPr>
          <w:sz w:val="22"/>
          <w:szCs w:val="20"/>
        </w:rPr>
        <w:t xml:space="preserve"> </w:t>
      </w:r>
      <w:r>
        <w:rPr>
          <w:sz w:val="22"/>
          <w:szCs w:val="20"/>
        </w:rPr>
        <w:t xml:space="preserve">vymezeného </w:t>
      </w:r>
      <w:r w:rsidRPr="002739A7">
        <w:rPr>
          <w:sz w:val="22"/>
          <w:szCs w:val="20"/>
        </w:rPr>
        <w:t>parkovací</w:t>
      </w:r>
      <w:r>
        <w:rPr>
          <w:sz w:val="22"/>
          <w:szCs w:val="20"/>
        </w:rPr>
        <w:t>ho místa</w:t>
      </w:r>
      <w:r w:rsidRPr="002739A7">
        <w:rPr>
          <w:sz w:val="22"/>
          <w:szCs w:val="20"/>
        </w:rPr>
        <w:t xml:space="preserve"> v </w:t>
      </w:r>
      <w:r>
        <w:rPr>
          <w:sz w:val="22"/>
          <w:szCs w:val="20"/>
        </w:rPr>
        <w:t>O</w:t>
      </w:r>
      <w:r w:rsidRPr="002739A7">
        <w:rPr>
          <w:sz w:val="22"/>
          <w:szCs w:val="20"/>
        </w:rPr>
        <w:t xml:space="preserve">bjektu hromadného parkování. </w:t>
      </w:r>
    </w:p>
    <w:p w14:paraId="115B2C8C" w14:textId="77777777" w:rsidR="008302C8" w:rsidRDefault="008302C8" w:rsidP="008302C8">
      <w:pPr>
        <w:pStyle w:val="Odstavecseseznamem"/>
        <w:spacing w:line="360" w:lineRule="auto"/>
        <w:ind w:left="284" w:hanging="284"/>
        <w:rPr>
          <w:sz w:val="22"/>
          <w:szCs w:val="20"/>
        </w:rPr>
      </w:pPr>
    </w:p>
    <w:p w14:paraId="71C8BA5E" w14:textId="3BBFF5EE" w:rsidR="008302C8" w:rsidRPr="002739A7" w:rsidRDefault="008302C8" w:rsidP="008302C8">
      <w:pPr>
        <w:numPr>
          <w:ilvl w:val="0"/>
          <w:numId w:val="3"/>
        </w:numPr>
        <w:spacing w:line="360" w:lineRule="auto"/>
        <w:ind w:left="284" w:hanging="284"/>
        <w:jc w:val="both"/>
        <w:rPr>
          <w:sz w:val="22"/>
          <w:szCs w:val="20"/>
        </w:rPr>
      </w:pPr>
      <w:r>
        <w:rPr>
          <w:sz w:val="22"/>
          <w:szCs w:val="20"/>
        </w:rPr>
        <w:t>Seznam registračních značek vozidel a registračních značek přípojných vozidel, jež budou oprávněna na základě této smlouvy parkovat v Objektu hromadného parkování, tvoří jako příloha č. 3 nedílnou součást této smlouvy. Zájemce se zavazuje neužívat Objekt hromadného parkování k parkování jiných vozidel, než jsou vozidla s registračními značkami uvedenými v příloze č.3 této smlouvy. Jakékoli případné změny oprávněných vozidel zájemce je zájemce povinen předem sdělit poskytova</w:t>
      </w:r>
      <w:r w:rsidR="004001FC">
        <w:rPr>
          <w:sz w:val="22"/>
          <w:szCs w:val="20"/>
        </w:rPr>
        <w:t>te</w:t>
      </w:r>
      <w:r>
        <w:rPr>
          <w:sz w:val="22"/>
          <w:szCs w:val="20"/>
        </w:rPr>
        <w:t>li tak, aby oboustrannou dohodou došlo ke změně přílohy č. 3. V případě, že zájemce nevznese vůči poskytova</w:t>
      </w:r>
      <w:r w:rsidR="004001FC">
        <w:rPr>
          <w:sz w:val="22"/>
          <w:szCs w:val="20"/>
        </w:rPr>
        <w:t>te</w:t>
      </w:r>
      <w:r>
        <w:rPr>
          <w:sz w:val="22"/>
          <w:szCs w:val="20"/>
        </w:rPr>
        <w:t xml:space="preserve">li návrh na změnu oprávněných vozidel, není zájemce oprávněn v Objektu hromadného parkování takové vozidlo parkovat. </w:t>
      </w:r>
    </w:p>
    <w:p w14:paraId="3CA29B3D" w14:textId="77777777" w:rsidR="008302C8" w:rsidRPr="002739A7" w:rsidRDefault="008302C8" w:rsidP="008302C8">
      <w:pPr>
        <w:spacing w:line="360" w:lineRule="auto"/>
        <w:jc w:val="both"/>
        <w:rPr>
          <w:sz w:val="22"/>
          <w:szCs w:val="20"/>
        </w:rPr>
      </w:pPr>
    </w:p>
    <w:p w14:paraId="452A4D00" w14:textId="77777777" w:rsidR="008302C8" w:rsidRPr="002739A7" w:rsidRDefault="008302C8" w:rsidP="008302C8">
      <w:pPr>
        <w:spacing w:line="360" w:lineRule="auto"/>
        <w:jc w:val="center"/>
        <w:outlineLvl w:val="0"/>
        <w:rPr>
          <w:b/>
          <w:bCs/>
          <w:sz w:val="22"/>
          <w:szCs w:val="20"/>
        </w:rPr>
      </w:pPr>
      <w:r w:rsidRPr="002739A7">
        <w:rPr>
          <w:b/>
          <w:bCs/>
          <w:sz w:val="22"/>
          <w:szCs w:val="20"/>
        </w:rPr>
        <w:t>III.</w:t>
      </w:r>
    </w:p>
    <w:p w14:paraId="02D8CAAD" w14:textId="77777777" w:rsidR="008302C8" w:rsidRDefault="008302C8" w:rsidP="008302C8">
      <w:pPr>
        <w:spacing w:line="360" w:lineRule="auto"/>
        <w:jc w:val="center"/>
        <w:rPr>
          <w:b/>
          <w:bCs/>
          <w:sz w:val="22"/>
          <w:szCs w:val="20"/>
        </w:rPr>
      </w:pPr>
      <w:r w:rsidRPr="002739A7">
        <w:rPr>
          <w:b/>
          <w:bCs/>
          <w:sz w:val="22"/>
          <w:szCs w:val="20"/>
        </w:rPr>
        <w:t>Cena za parkování</w:t>
      </w:r>
    </w:p>
    <w:p w14:paraId="51E401E0" w14:textId="77777777" w:rsidR="008302C8" w:rsidRPr="002739A7" w:rsidRDefault="008302C8" w:rsidP="008302C8">
      <w:pPr>
        <w:spacing w:line="360" w:lineRule="auto"/>
        <w:jc w:val="center"/>
        <w:rPr>
          <w:b/>
          <w:bCs/>
          <w:sz w:val="22"/>
          <w:szCs w:val="20"/>
        </w:rPr>
      </w:pPr>
    </w:p>
    <w:p w14:paraId="3328BC9B" w14:textId="77777777" w:rsidR="008302C8" w:rsidRDefault="008302C8" w:rsidP="008302C8">
      <w:pPr>
        <w:numPr>
          <w:ilvl w:val="0"/>
          <w:numId w:val="4"/>
        </w:numPr>
        <w:spacing w:line="360" w:lineRule="auto"/>
        <w:ind w:left="284" w:hanging="284"/>
        <w:jc w:val="both"/>
        <w:rPr>
          <w:sz w:val="22"/>
          <w:szCs w:val="20"/>
        </w:rPr>
      </w:pPr>
      <w:r w:rsidRPr="002739A7">
        <w:rPr>
          <w:sz w:val="22"/>
          <w:szCs w:val="20"/>
        </w:rPr>
        <w:t xml:space="preserve">Poskytovatel a zájemce se dohodli na ceně za </w:t>
      </w:r>
      <w:r>
        <w:rPr>
          <w:sz w:val="22"/>
          <w:szCs w:val="20"/>
        </w:rPr>
        <w:t xml:space="preserve">možnost </w:t>
      </w:r>
      <w:r w:rsidRPr="002739A7">
        <w:rPr>
          <w:sz w:val="22"/>
          <w:szCs w:val="20"/>
        </w:rPr>
        <w:t xml:space="preserve">parkování </w:t>
      </w:r>
      <w:r>
        <w:rPr>
          <w:sz w:val="22"/>
          <w:szCs w:val="20"/>
        </w:rPr>
        <w:t>oprávněných vozidel zájemce v Objektu hromadného parkování</w:t>
      </w:r>
      <w:r w:rsidRPr="002739A7">
        <w:rPr>
          <w:sz w:val="22"/>
          <w:szCs w:val="20"/>
        </w:rPr>
        <w:t xml:space="preserve"> </w:t>
      </w:r>
      <w:r w:rsidRPr="00644790">
        <w:rPr>
          <w:sz w:val="22"/>
          <w:szCs w:val="20"/>
        </w:rPr>
        <w:t xml:space="preserve">ve </w:t>
      </w:r>
      <w:r w:rsidRPr="00644790">
        <w:rPr>
          <w:b/>
          <w:sz w:val="22"/>
          <w:szCs w:val="20"/>
        </w:rPr>
        <w:t xml:space="preserve">výši </w:t>
      </w:r>
      <w:r>
        <w:rPr>
          <w:b/>
          <w:sz w:val="22"/>
          <w:szCs w:val="20"/>
        </w:rPr>
        <w:t>stanovené Ceníkem parkování</w:t>
      </w:r>
      <w:r>
        <w:rPr>
          <w:bCs/>
          <w:sz w:val="22"/>
          <w:szCs w:val="20"/>
        </w:rPr>
        <w:t>, jež tvoří jako příloha č. 1 (</w:t>
      </w:r>
      <w:r w:rsidRPr="004A61DD">
        <w:rPr>
          <w:b/>
          <w:i/>
          <w:iCs/>
          <w:sz w:val="22"/>
          <w:szCs w:val="20"/>
        </w:rPr>
        <w:t>Ceník parkování kamion</w:t>
      </w:r>
      <w:r>
        <w:rPr>
          <w:bCs/>
          <w:sz w:val="22"/>
          <w:szCs w:val="20"/>
        </w:rPr>
        <w:t>) a příloha č. 2 (</w:t>
      </w:r>
      <w:r w:rsidRPr="004A61DD">
        <w:rPr>
          <w:b/>
          <w:i/>
          <w:iCs/>
          <w:sz w:val="22"/>
          <w:szCs w:val="20"/>
        </w:rPr>
        <w:t>Ceník parkování autobus</w:t>
      </w:r>
      <w:r>
        <w:rPr>
          <w:bCs/>
          <w:sz w:val="22"/>
          <w:szCs w:val="20"/>
        </w:rPr>
        <w:t>) nedílnou součást této smlouvy. Cena stanovená Ceníkem je cenou za parkování jednoho vozidla.</w:t>
      </w:r>
      <w:r>
        <w:rPr>
          <w:sz w:val="22"/>
          <w:szCs w:val="20"/>
        </w:rPr>
        <w:t xml:space="preserve"> </w:t>
      </w:r>
      <w:r>
        <w:rPr>
          <w:bCs/>
          <w:sz w:val="22"/>
          <w:szCs w:val="20"/>
        </w:rPr>
        <w:t xml:space="preserve">Ceny stanovené Ceníkem jsou cenami bez DPH. </w:t>
      </w:r>
      <w:r>
        <w:rPr>
          <w:sz w:val="22"/>
          <w:szCs w:val="20"/>
        </w:rPr>
        <w:t>K ceně bude připočteno DPH v zákonné výši.</w:t>
      </w:r>
    </w:p>
    <w:p w14:paraId="3CD842B4" w14:textId="77777777" w:rsidR="008302C8" w:rsidRDefault="008302C8" w:rsidP="008302C8">
      <w:pPr>
        <w:spacing w:line="360" w:lineRule="auto"/>
        <w:ind w:left="284"/>
        <w:jc w:val="both"/>
        <w:rPr>
          <w:sz w:val="22"/>
          <w:szCs w:val="20"/>
        </w:rPr>
      </w:pPr>
    </w:p>
    <w:p w14:paraId="4F83B64D" w14:textId="77777777" w:rsidR="008302C8" w:rsidRDefault="008302C8" w:rsidP="008302C8">
      <w:pPr>
        <w:spacing w:line="360" w:lineRule="auto"/>
        <w:ind w:left="284"/>
        <w:jc w:val="both"/>
        <w:rPr>
          <w:sz w:val="22"/>
          <w:szCs w:val="20"/>
        </w:rPr>
      </w:pPr>
      <w:r>
        <w:rPr>
          <w:sz w:val="22"/>
          <w:szCs w:val="20"/>
        </w:rPr>
        <w:t>Poskytovatel uvádí, že má právo si s jinými uživateli Objektu hromadného parkování sjednat individuální cenu parkování oproti Ceníku.</w:t>
      </w:r>
    </w:p>
    <w:p w14:paraId="0AF589AF" w14:textId="77777777" w:rsidR="008302C8" w:rsidRDefault="008302C8" w:rsidP="008302C8">
      <w:pPr>
        <w:spacing w:line="360" w:lineRule="auto"/>
        <w:ind w:left="284"/>
        <w:jc w:val="both"/>
        <w:rPr>
          <w:sz w:val="22"/>
          <w:szCs w:val="20"/>
        </w:rPr>
      </w:pPr>
    </w:p>
    <w:p w14:paraId="08AFACA9" w14:textId="77777777" w:rsidR="008302C8" w:rsidRPr="003936B4" w:rsidRDefault="008302C8" w:rsidP="008302C8">
      <w:pPr>
        <w:numPr>
          <w:ilvl w:val="0"/>
          <w:numId w:val="4"/>
        </w:numPr>
        <w:spacing w:line="360" w:lineRule="auto"/>
        <w:ind w:left="284" w:hanging="284"/>
        <w:jc w:val="both"/>
        <w:rPr>
          <w:sz w:val="22"/>
          <w:szCs w:val="20"/>
        </w:rPr>
      </w:pPr>
      <w:r w:rsidRPr="003936B4">
        <w:rPr>
          <w:sz w:val="22"/>
          <w:szCs w:val="22"/>
        </w:rPr>
        <w:t xml:space="preserve">Smluvní strany se dohodly, že </w:t>
      </w:r>
      <w:r>
        <w:rPr>
          <w:sz w:val="22"/>
          <w:szCs w:val="22"/>
        </w:rPr>
        <w:t>poskytovatel</w:t>
      </w:r>
      <w:r w:rsidRPr="003936B4">
        <w:rPr>
          <w:sz w:val="22"/>
          <w:szCs w:val="22"/>
        </w:rPr>
        <w:t xml:space="preserve"> je oprávněn vždy k 1. únoru kalendářního roku jednostranně zvýšit </w:t>
      </w:r>
      <w:r>
        <w:rPr>
          <w:sz w:val="22"/>
          <w:szCs w:val="22"/>
        </w:rPr>
        <w:t>cenu za možnost parkování v Objektu hromadného parkování</w:t>
      </w:r>
      <w:r w:rsidRPr="003936B4">
        <w:rPr>
          <w:sz w:val="22"/>
          <w:szCs w:val="22"/>
        </w:rPr>
        <w:t xml:space="preserve"> o míru inflace vyjádřenou přírůstkem průměrného ročního indexu spotřebitelských cen </w:t>
      </w:r>
      <w:r w:rsidRPr="003936B4">
        <w:rPr>
          <w:sz w:val="22"/>
          <w:szCs w:val="22"/>
          <w:lang w:val="sq-AL"/>
        </w:rPr>
        <w:t>dle oficiální statistiky, vyhlášené Českým statistickým úřadem, nebo jeho nástupcem, za předchozí kalendářní rok</w:t>
      </w:r>
      <w:r w:rsidRPr="003936B4">
        <w:rPr>
          <w:sz w:val="22"/>
          <w:szCs w:val="22"/>
        </w:rPr>
        <w:t>.</w:t>
      </w:r>
      <w:r w:rsidRPr="003936B4">
        <w:rPr>
          <w:sz w:val="22"/>
          <w:szCs w:val="22"/>
          <w:lang w:val="sq-AL"/>
        </w:rPr>
        <w:t xml:space="preserve"> Zvýšení </w:t>
      </w:r>
      <w:r>
        <w:rPr>
          <w:sz w:val="22"/>
          <w:szCs w:val="22"/>
          <w:lang w:val="sq-AL"/>
        </w:rPr>
        <w:t>ceny se</w:t>
      </w:r>
      <w:r w:rsidRPr="003936B4">
        <w:rPr>
          <w:sz w:val="22"/>
          <w:szCs w:val="22"/>
          <w:lang w:val="sq-AL"/>
        </w:rPr>
        <w:t xml:space="preserve"> bude vztahovat vždy na budoucí období od 1.února kalendářního roku, v němž </w:t>
      </w:r>
      <w:r>
        <w:rPr>
          <w:sz w:val="22"/>
          <w:szCs w:val="22"/>
          <w:lang w:val="sq-AL"/>
        </w:rPr>
        <w:t>poskytovatel</w:t>
      </w:r>
      <w:r w:rsidRPr="003936B4">
        <w:rPr>
          <w:sz w:val="22"/>
          <w:szCs w:val="22"/>
          <w:lang w:val="sq-AL"/>
        </w:rPr>
        <w:t xml:space="preserve"> využije svého práva </w:t>
      </w:r>
      <w:r>
        <w:rPr>
          <w:sz w:val="22"/>
          <w:szCs w:val="22"/>
          <w:lang w:val="sq-AL"/>
        </w:rPr>
        <w:t>cenu za možnost parkování</w:t>
      </w:r>
      <w:r w:rsidRPr="003936B4">
        <w:rPr>
          <w:sz w:val="22"/>
          <w:szCs w:val="22"/>
          <w:lang w:val="sq-AL"/>
        </w:rPr>
        <w:t xml:space="preserve"> jednostranně zvýšit. Na základě jednostranného zvýšení se zvyšuje základ </w:t>
      </w:r>
      <w:r>
        <w:rPr>
          <w:sz w:val="22"/>
          <w:szCs w:val="22"/>
          <w:lang w:val="sq-AL"/>
        </w:rPr>
        <w:t>ceny</w:t>
      </w:r>
      <w:r w:rsidRPr="003936B4">
        <w:rPr>
          <w:sz w:val="22"/>
          <w:szCs w:val="22"/>
          <w:lang w:val="sq-AL"/>
        </w:rPr>
        <w:t xml:space="preserve">, platné k 31.1. kalendářního roku, v němž ke zvýšení dochází. </w:t>
      </w:r>
      <w:r w:rsidRPr="003936B4">
        <w:rPr>
          <w:sz w:val="22"/>
          <w:szCs w:val="22"/>
        </w:rPr>
        <w:t xml:space="preserve">V případě, že </w:t>
      </w:r>
      <w:r>
        <w:rPr>
          <w:sz w:val="22"/>
          <w:szCs w:val="22"/>
        </w:rPr>
        <w:t>poskytovatel</w:t>
      </w:r>
      <w:r w:rsidRPr="003936B4">
        <w:rPr>
          <w:sz w:val="22"/>
          <w:szCs w:val="22"/>
        </w:rPr>
        <w:t xml:space="preserve"> tohoto práva k jednostrannému zvýšení </w:t>
      </w:r>
      <w:r>
        <w:rPr>
          <w:sz w:val="22"/>
          <w:szCs w:val="22"/>
        </w:rPr>
        <w:t>ceny</w:t>
      </w:r>
      <w:r w:rsidRPr="003936B4">
        <w:rPr>
          <w:sz w:val="22"/>
          <w:szCs w:val="22"/>
        </w:rPr>
        <w:t xml:space="preserve"> využije, zavazuje se tuto skutečnost písemně oznámit </w:t>
      </w:r>
      <w:r>
        <w:rPr>
          <w:sz w:val="22"/>
          <w:szCs w:val="22"/>
        </w:rPr>
        <w:t>zájemci</w:t>
      </w:r>
      <w:r w:rsidRPr="003936B4">
        <w:rPr>
          <w:sz w:val="22"/>
          <w:szCs w:val="22"/>
        </w:rPr>
        <w:t xml:space="preserve"> nejpozději do 15. února daného roku, uvést míru inflace, vypočítat navýšení a sdělit </w:t>
      </w:r>
      <w:r>
        <w:rPr>
          <w:sz w:val="22"/>
          <w:szCs w:val="22"/>
        </w:rPr>
        <w:t>zájemci</w:t>
      </w:r>
      <w:r w:rsidRPr="003936B4">
        <w:rPr>
          <w:sz w:val="22"/>
          <w:szCs w:val="22"/>
        </w:rPr>
        <w:t xml:space="preserve"> částku zvýšené</w:t>
      </w:r>
      <w:r>
        <w:rPr>
          <w:sz w:val="22"/>
          <w:szCs w:val="22"/>
        </w:rPr>
        <w:t xml:space="preserve"> ceny parkování</w:t>
      </w:r>
      <w:r w:rsidRPr="003936B4">
        <w:rPr>
          <w:sz w:val="22"/>
          <w:szCs w:val="22"/>
        </w:rPr>
        <w:t xml:space="preserve">. </w:t>
      </w:r>
      <w:r>
        <w:rPr>
          <w:sz w:val="22"/>
          <w:szCs w:val="22"/>
        </w:rPr>
        <w:t>Zájemce</w:t>
      </w:r>
      <w:r w:rsidRPr="003936B4">
        <w:rPr>
          <w:sz w:val="22"/>
          <w:szCs w:val="22"/>
        </w:rPr>
        <w:t xml:space="preserve"> se zavazuje takto zvýšen</w:t>
      </w:r>
      <w:r>
        <w:rPr>
          <w:sz w:val="22"/>
          <w:szCs w:val="22"/>
        </w:rPr>
        <w:t>ou cenu parkování</w:t>
      </w:r>
      <w:r w:rsidRPr="003936B4">
        <w:rPr>
          <w:sz w:val="22"/>
          <w:szCs w:val="22"/>
        </w:rPr>
        <w:t xml:space="preserve"> platit až do doby případného dalšího jednostranného zvýšení </w:t>
      </w:r>
      <w:r>
        <w:rPr>
          <w:sz w:val="22"/>
          <w:szCs w:val="22"/>
        </w:rPr>
        <w:t>ceny parkovného</w:t>
      </w:r>
      <w:r w:rsidRPr="003936B4">
        <w:rPr>
          <w:sz w:val="22"/>
          <w:szCs w:val="22"/>
        </w:rPr>
        <w:t>.</w:t>
      </w:r>
    </w:p>
    <w:p w14:paraId="567F77B4" w14:textId="77777777" w:rsidR="008302C8" w:rsidRDefault="008302C8" w:rsidP="008302C8">
      <w:pPr>
        <w:spacing w:line="360" w:lineRule="auto"/>
        <w:jc w:val="both"/>
        <w:rPr>
          <w:sz w:val="22"/>
          <w:szCs w:val="20"/>
        </w:rPr>
      </w:pPr>
      <w:r w:rsidRPr="00644790">
        <w:rPr>
          <w:sz w:val="22"/>
          <w:szCs w:val="20"/>
        </w:rPr>
        <w:t xml:space="preserve"> </w:t>
      </w:r>
    </w:p>
    <w:p w14:paraId="380809C2" w14:textId="77777777" w:rsidR="00F07DA1" w:rsidRDefault="00F07DA1">
      <w:pPr>
        <w:spacing w:after="160" w:line="259" w:lineRule="auto"/>
        <w:rPr>
          <w:sz w:val="22"/>
          <w:szCs w:val="20"/>
        </w:rPr>
      </w:pPr>
      <w:r>
        <w:rPr>
          <w:sz w:val="22"/>
          <w:szCs w:val="20"/>
        </w:rPr>
        <w:br w:type="page"/>
      </w:r>
    </w:p>
    <w:p w14:paraId="732029F3" w14:textId="3961159B" w:rsidR="008302C8" w:rsidRPr="007679DF" w:rsidRDefault="008302C8" w:rsidP="008302C8">
      <w:pPr>
        <w:numPr>
          <w:ilvl w:val="0"/>
          <w:numId w:val="4"/>
        </w:numPr>
        <w:spacing w:line="360" w:lineRule="auto"/>
        <w:ind w:left="284" w:hanging="284"/>
        <w:jc w:val="both"/>
        <w:rPr>
          <w:bCs/>
          <w:sz w:val="22"/>
          <w:szCs w:val="20"/>
        </w:rPr>
      </w:pPr>
      <w:r w:rsidRPr="00644790">
        <w:rPr>
          <w:sz w:val="22"/>
          <w:szCs w:val="20"/>
        </w:rPr>
        <w:lastRenderedPageBreak/>
        <w:t>Zájemci bude vystaven daňový doklad vždy na začátku příslušného</w:t>
      </w:r>
      <w:r>
        <w:rPr>
          <w:sz w:val="22"/>
          <w:szCs w:val="20"/>
        </w:rPr>
        <w:t xml:space="preserve"> zvoleného smluvního období </w:t>
      </w:r>
      <w:r w:rsidRPr="00644790">
        <w:rPr>
          <w:sz w:val="22"/>
          <w:szCs w:val="20"/>
        </w:rPr>
        <w:t>a zájemce je</w:t>
      </w:r>
      <w:r>
        <w:rPr>
          <w:sz w:val="22"/>
          <w:szCs w:val="20"/>
        </w:rPr>
        <w:t> </w:t>
      </w:r>
      <w:r w:rsidRPr="00644790">
        <w:rPr>
          <w:sz w:val="22"/>
          <w:szCs w:val="20"/>
        </w:rPr>
        <w:t>povinen provést úhradu bezhotovostním převodem na účet poskytovatele</w:t>
      </w:r>
      <w:r>
        <w:rPr>
          <w:sz w:val="22"/>
          <w:szCs w:val="20"/>
        </w:rPr>
        <w:t xml:space="preserve"> vedený u ČSOB a.s.,</w:t>
      </w:r>
      <w:r w:rsidRPr="00644790">
        <w:rPr>
          <w:sz w:val="22"/>
          <w:szCs w:val="20"/>
        </w:rPr>
        <w:t xml:space="preserve"> </w:t>
      </w:r>
      <w:r w:rsidRPr="004A61DD">
        <w:rPr>
          <w:b/>
          <w:bCs/>
          <w:sz w:val="22"/>
          <w:szCs w:val="20"/>
        </w:rPr>
        <w:t>č.</w:t>
      </w:r>
      <w:r>
        <w:rPr>
          <w:b/>
          <w:bCs/>
          <w:sz w:val="22"/>
          <w:szCs w:val="20"/>
        </w:rPr>
        <w:t xml:space="preserve"> </w:t>
      </w:r>
      <w:proofErr w:type="spellStart"/>
      <w:r w:rsidRPr="004A61DD">
        <w:rPr>
          <w:b/>
          <w:bCs/>
          <w:sz w:val="22"/>
          <w:szCs w:val="20"/>
        </w:rPr>
        <w:t>ú.</w:t>
      </w:r>
      <w:proofErr w:type="spellEnd"/>
      <w:r>
        <w:rPr>
          <w:b/>
          <w:bCs/>
          <w:sz w:val="22"/>
          <w:szCs w:val="20"/>
        </w:rPr>
        <w:t xml:space="preserve"> 212492668/0300</w:t>
      </w:r>
      <w:r>
        <w:rPr>
          <w:b/>
          <w:sz w:val="22"/>
          <w:szCs w:val="20"/>
        </w:rPr>
        <w:t xml:space="preserve">, </w:t>
      </w:r>
      <w:r w:rsidRPr="00C755DF">
        <w:rPr>
          <w:sz w:val="22"/>
          <w:szCs w:val="20"/>
        </w:rPr>
        <w:t>nebude-li zájemci písemně sděleno jiné číslo účtu. Splatnost faktu</w:t>
      </w:r>
      <w:r>
        <w:rPr>
          <w:sz w:val="22"/>
          <w:szCs w:val="20"/>
        </w:rPr>
        <w:t>ry se sjednává 14 dnů ode dne vystaven</w:t>
      </w:r>
      <w:r w:rsidR="000867D7">
        <w:rPr>
          <w:sz w:val="22"/>
          <w:szCs w:val="20"/>
        </w:rPr>
        <w:t>í</w:t>
      </w:r>
      <w:r>
        <w:rPr>
          <w:sz w:val="22"/>
          <w:szCs w:val="20"/>
        </w:rPr>
        <w:t xml:space="preserve"> faktury</w:t>
      </w:r>
      <w:r w:rsidRPr="00C755DF">
        <w:rPr>
          <w:sz w:val="22"/>
          <w:szCs w:val="20"/>
        </w:rPr>
        <w:t>.</w:t>
      </w:r>
    </w:p>
    <w:p w14:paraId="33F64F42" w14:textId="77777777" w:rsidR="008302C8" w:rsidRPr="007679DF" w:rsidRDefault="008302C8" w:rsidP="008302C8">
      <w:pPr>
        <w:spacing w:line="360" w:lineRule="auto"/>
        <w:jc w:val="both"/>
        <w:rPr>
          <w:bCs/>
          <w:sz w:val="22"/>
          <w:szCs w:val="20"/>
        </w:rPr>
      </w:pPr>
    </w:p>
    <w:p w14:paraId="0B4B53BF" w14:textId="77777777" w:rsidR="008302C8" w:rsidRDefault="008302C8" w:rsidP="008302C8">
      <w:pPr>
        <w:pStyle w:val="Odstavecseseznamem"/>
        <w:numPr>
          <w:ilvl w:val="0"/>
          <w:numId w:val="4"/>
        </w:numPr>
        <w:spacing w:line="360" w:lineRule="auto"/>
        <w:ind w:left="284" w:hanging="284"/>
        <w:jc w:val="both"/>
        <w:rPr>
          <w:bCs/>
          <w:sz w:val="22"/>
          <w:szCs w:val="20"/>
        </w:rPr>
      </w:pPr>
      <w:r>
        <w:rPr>
          <w:bCs/>
          <w:sz w:val="22"/>
          <w:szCs w:val="20"/>
        </w:rPr>
        <w:t>Výše ceny za parkování jednotlivého vozidla je stanovena s ohledem na dobu trvání této smlouvy sjednanou v čl. II odst. 1 této smlouvy. V případě předčasného ukončení této smlouvy výpovědí ze strany zájemce, či odstoupením od smlouvy ze strany poskytovatele, je zájemce i přesto povinen zaplatit poskytovateli cenu za celou dobu sjednanou v čl. II odst. 1 této smlouvy ve výši určené Ceníkem ke dni uzavření této smlouvy.</w:t>
      </w:r>
    </w:p>
    <w:p w14:paraId="63D885C6" w14:textId="77777777" w:rsidR="008302C8" w:rsidRDefault="008302C8" w:rsidP="008302C8">
      <w:pPr>
        <w:pStyle w:val="Odstavecseseznamem"/>
        <w:rPr>
          <w:bCs/>
          <w:sz w:val="22"/>
          <w:szCs w:val="20"/>
        </w:rPr>
      </w:pPr>
    </w:p>
    <w:p w14:paraId="0490F066" w14:textId="77777777" w:rsidR="008302C8" w:rsidRDefault="008302C8" w:rsidP="008302C8">
      <w:pPr>
        <w:pStyle w:val="Odstavecseseznamem"/>
        <w:numPr>
          <w:ilvl w:val="0"/>
          <w:numId w:val="4"/>
        </w:numPr>
        <w:spacing w:line="360" w:lineRule="auto"/>
        <w:ind w:left="284" w:hanging="284"/>
        <w:jc w:val="both"/>
        <w:rPr>
          <w:bCs/>
          <w:sz w:val="22"/>
          <w:szCs w:val="20"/>
        </w:rPr>
      </w:pPr>
      <w:r>
        <w:rPr>
          <w:bCs/>
          <w:sz w:val="22"/>
          <w:szCs w:val="20"/>
        </w:rPr>
        <w:t xml:space="preserve">V případě, že zájemce nebude z jakéhokoli důvodu využívat svého práva parkování v Oblasti hromadného parkování dle této smlouvy, nevzniká zájemci právo za poskytovatelem na poměrné vrácení již uhrazeného parkovného za období neužívání. </w:t>
      </w:r>
    </w:p>
    <w:p w14:paraId="47632902" w14:textId="77777777" w:rsidR="008302C8" w:rsidRDefault="008302C8" w:rsidP="008302C8">
      <w:pPr>
        <w:pStyle w:val="Odstavecseseznamem"/>
        <w:spacing w:line="360" w:lineRule="auto"/>
        <w:ind w:left="0"/>
        <w:rPr>
          <w:bCs/>
          <w:sz w:val="22"/>
          <w:szCs w:val="20"/>
        </w:rPr>
      </w:pPr>
    </w:p>
    <w:p w14:paraId="42291528" w14:textId="77777777" w:rsidR="008302C8" w:rsidRPr="002739A7" w:rsidRDefault="008302C8" w:rsidP="008302C8">
      <w:pPr>
        <w:pStyle w:val="Zkladntext3"/>
        <w:spacing w:line="360" w:lineRule="auto"/>
        <w:jc w:val="center"/>
        <w:outlineLvl w:val="0"/>
        <w:rPr>
          <w:sz w:val="22"/>
          <w:szCs w:val="20"/>
        </w:rPr>
      </w:pPr>
      <w:r w:rsidRPr="002739A7">
        <w:rPr>
          <w:sz w:val="22"/>
          <w:szCs w:val="20"/>
        </w:rPr>
        <w:t>IV.</w:t>
      </w:r>
    </w:p>
    <w:p w14:paraId="3D1D7ACB" w14:textId="77777777" w:rsidR="008302C8" w:rsidRDefault="008302C8" w:rsidP="008302C8">
      <w:pPr>
        <w:pStyle w:val="Zkladntext3"/>
        <w:spacing w:line="360" w:lineRule="auto"/>
        <w:jc w:val="center"/>
        <w:rPr>
          <w:sz w:val="22"/>
          <w:szCs w:val="20"/>
        </w:rPr>
      </w:pPr>
      <w:r w:rsidRPr="002739A7">
        <w:rPr>
          <w:sz w:val="22"/>
          <w:szCs w:val="20"/>
        </w:rPr>
        <w:t xml:space="preserve">Oprávnění k vjezdu, parkování a výjezdu </w:t>
      </w:r>
    </w:p>
    <w:p w14:paraId="2EFCA0BA" w14:textId="77777777" w:rsidR="008302C8" w:rsidRDefault="008302C8" w:rsidP="008302C8">
      <w:pPr>
        <w:numPr>
          <w:ilvl w:val="0"/>
          <w:numId w:val="5"/>
        </w:numPr>
        <w:spacing w:line="360" w:lineRule="auto"/>
        <w:ind w:left="284" w:hanging="284"/>
        <w:jc w:val="both"/>
        <w:rPr>
          <w:sz w:val="22"/>
          <w:szCs w:val="20"/>
        </w:rPr>
      </w:pPr>
      <w:r>
        <w:rPr>
          <w:sz w:val="22"/>
          <w:szCs w:val="20"/>
        </w:rPr>
        <w:t xml:space="preserve">Poskytovatel umožní zájemci přístup do Objektu hromadného parkování prostřednictvím vstupní brány do Objektu hromadného parkování, jež je ovládána pomocí mobilních zařízení GSM, přičemž jako identifikační přístupový údaj nezbytný pro ovládání uvedené vstupní brány slouží předem určené mobilní telefonní číslo. </w:t>
      </w:r>
    </w:p>
    <w:p w14:paraId="2CAED763" w14:textId="77777777" w:rsidR="008302C8" w:rsidRDefault="008302C8" w:rsidP="008302C8">
      <w:pPr>
        <w:spacing w:line="360" w:lineRule="auto"/>
        <w:ind w:left="284"/>
        <w:jc w:val="both"/>
        <w:rPr>
          <w:sz w:val="22"/>
          <w:szCs w:val="20"/>
        </w:rPr>
      </w:pPr>
    </w:p>
    <w:p w14:paraId="4A89C64F" w14:textId="77777777" w:rsidR="008302C8" w:rsidRDefault="008302C8" w:rsidP="008302C8">
      <w:pPr>
        <w:numPr>
          <w:ilvl w:val="0"/>
          <w:numId w:val="5"/>
        </w:numPr>
        <w:spacing w:line="360" w:lineRule="auto"/>
        <w:ind w:left="284" w:hanging="284"/>
        <w:jc w:val="both"/>
        <w:rPr>
          <w:sz w:val="22"/>
          <w:szCs w:val="20"/>
        </w:rPr>
      </w:pPr>
      <w:r>
        <w:rPr>
          <w:sz w:val="22"/>
          <w:szCs w:val="20"/>
        </w:rPr>
        <w:t xml:space="preserve">Za účelem uvedeným v předchozím odstavci je zájemce povinen sdělit poskytovateli mobilní telefonní čísla, jež bude zájemce používat k ovládání vstupní brány do Objektu hromadného parkování, a to v celkovém počtu, jež nepřesáhne množství parkovacích míst uvedených v článku II. odstavci 2 této smlouvy. </w:t>
      </w:r>
    </w:p>
    <w:p w14:paraId="22899A45" w14:textId="77777777" w:rsidR="008302C8" w:rsidRDefault="008302C8" w:rsidP="008302C8">
      <w:pPr>
        <w:pStyle w:val="Odstavecseseznamem"/>
        <w:rPr>
          <w:sz w:val="22"/>
          <w:szCs w:val="20"/>
        </w:rPr>
      </w:pPr>
    </w:p>
    <w:p w14:paraId="13F00D2E" w14:textId="77777777" w:rsidR="008302C8" w:rsidRDefault="008302C8" w:rsidP="008302C8">
      <w:pPr>
        <w:numPr>
          <w:ilvl w:val="0"/>
          <w:numId w:val="5"/>
        </w:numPr>
        <w:spacing w:line="360" w:lineRule="auto"/>
        <w:ind w:left="284" w:hanging="284"/>
        <w:jc w:val="both"/>
        <w:rPr>
          <w:sz w:val="22"/>
          <w:szCs w:val="20"/>
        </w:rPr>
      </w:pPr>
      <w:r>
        <w:rPr>
          <w:sz w:val="22"/>
          <w:szCs w:val="20"/>
        </w:rPr>
        <w:t>Zájemce se zavazuje, že identifikační přístupový údaj nesdělí subjektům, které nejsou oprávněny v Objektu hromadného parkování parkovat s jinými než oprávněnými vozidly. Zájemce odpovídá za zneužití identifikačních přístupových údajů osobami, kterým zájemce identifikační přístupové údaje sdělil a umožnil s nimi nakládat.</w:t>
      </w:r>
    </w:p>
    <w:p w14:paraId="7B365574" w14:textId="77777777" w:rsidR="008302C8" w:rsidRPr="002739A7" w:rsidRDefault="008302C8" w:rsidP="008302C8">
      <w:pPr>
        <w:spacing w:line="360" w:lineRule="auto"/>
        <w:jc w:val="center"/>
        <w:outlineLvl w:val="0"/>
        <w:rPr>
          <w:b/>
          <w:bCs/>
          <w:sz w:val="22"/>
          <w:szCs w:val="20"/>
        </w:rPr>
      </w:pPr>
      <w:r w:rsidRPr="002739A7">
        <w:rPr>
          <w:b/>
          <w:bCs/>
          <w:sz w:val="22"/>
          <w:szCs w:val="20"/>
        </w:rPr>
        <w:t>V.</w:t>
      </w:r>
    </w:p>
    <w:p w14:paraId="6E7948BC" w14:textId="77777777" w:rsidR="008302C8" w:rsidRDefault="008302C8" w:rsidP="008302C8">
      <w:pPr>
        <w:spacing w:line="360" w:lineRule="auto"/>
        <w:jc w:val="center"/>
        <w:rPr>
          <w:b/>
          <w:bCs/>
          <w:sz w:val="22"/>
          <w:szCs w:val="20"/>
        </w:rPr>
      </w:pPr>
      <w:r w:rsidRPr="002739A7">
        <w:rPr>
          <w:b/>
          <w:bCs/>
          <w:sz w:val="22"/>
          <w:szCs w:val="20"/>
        </w:rPr>
        <w:t>Další práva a povinnosti smluvních stran</w:t>
      </w:r>
    </w:p>
    <w:p w14:paraId="3DE84F68" w14:textId="77777777" w:rsidR="008302C8" w:rsidRPr="002739A7" w:rsidRDefault="008302C8" w:rsidP="008302C8">
      <w:pPr>
        <w:spacing w:line="360" w:lineRule="auto"/>
        <w:jc w:val="center"/>
        <w:rPr>
          <w:b/>
          <w:bCs/>
          <w:sz w:val="22"/>
          <w:szCs w:val="20"/>
        </w:rPr>
      </w:pPr>
    </w:p>
    <w:p w14:paraId="143B0D0B" w14:textId="77777777" w:rsidR="008302C8" w:rsidRDefault="008302C8" w:rsidP="008302C8">
      <w:pPr>
        <w:numPr>
          <w:ilvl w:val="0"/>
          <w:numId w:val="6"/>
        </w:numPr>
        <w:spacing w:line="360" w:lineRule="auto"/>
        <w:ind w:left="284" w:hanging="284"/>
        <w:jc w:val="both"/>
        <w:rPr>
          <w:sz w:val="22"/>
          <w:szCs w:val="20"/>
        </w:rPr>
      </w:pPr>
      <w:r w:rsidRPr="002739A7">
        <w:rPr>
          <w:sz w:val="22"/>
          <w:szCs w:val="20"/>
        </w:rPr>
        <w:t xml:space="preserve">Zájemce je oprávněn užívat </w:t>
      </w:r>
      <w:r>
        <w:rPr>
          <w:sz w:val="22"/>
          <w:szCs w:val="20"/>
        </w:rPr>
        <w:t xml:space="preserve">Objekt hromadného parkování, resp. vymezené parkovací místo, </w:t>
      </w:r>
      <w:r w:rsidRPr="002739A7">
        <w:rPr>
          <w:sz w:val="22"/>
          <w:szCs w:val="20"/>
        </w:rPr>
        <w:t xml:space="preserve">po dobu </w:t>
      </w:r>
      <w:r>
        <w:rPr>
          <w:sz w:val="22"/>
          <w:szCs w:val="20"/>
        </w:rPr>
        <w:t xml:space="preserve">trvání </w:t>
      </w:r>
      <w:r w:rsidRPr="002739A7">
        <w:rPr>
          <w:sz w:val="22"/>
          <w:szCs w:val="20"/>
        </w:rPr>
        <w:t xml:space="preserve">smluvního vztahu v </w:t>
      </w:r>
      <w:r>
        <w:rPr>
          <w:sz w:val="22"/>
          <w:szCs w:val="20"/>
        </w:rPr>
        <w:t>kteroukoliv denní a noční dobu,</w:t>
      </w:r>
      <w:r w:rsidRPr="002739A7">
        <w:rPr>
          <w:sz w:val="22"/>
          <w:szCs w:val="20"/>
        </w:rPr>
        <w:t xml:space="preserve"> přičemž je povinen dbát na to, aby nedocházelo k nadměrnému znečišťování parkovacího místa</w:t>
      </w:r>
      <w:r>
        <w:rPr>
          <w:sz w:val="22"/>
          <w:szCs w:val="20"/>
        </w:rPr>
        <w:t>, zejména od úniku provozních kapalin vozidel, jinak zájemce odpovídá za škodu z toho vzniklou a i za případné sankce, které poskytovateli za znečištění mohu být uloženy ze strany příslušných správních úřadů, jako zejména ze strany orgánů ochrany životního prostředí či vod</w:t>
      </w:r>
      <w:r w:rsidRPr="002739A7">
        <w:rPr>
          <w:sz w:val="22"/>
          <w:szCs w:val="20"/>
        </w:rPr>
        <w:t>.</w:t>
      </w:r>
    </w:p>
    <w:p w14:paraId="387024AE" w14:textId="77777777" w:rsidR="008302C8" w:rsidRPr="002739A7" w:rsidRDefault="008302C8" w:rsidP="008302C8">
      <w:pPr>
        <w:spacing w:line="360" w:lineRule="auto"/>
        <w:ind w:left="284"/>
        <w:jc w:val="both"/>
        <w:rPr>
          <w:sz w:val="22"/>
          <w:szCs w:val="20"/>
        </w:rPr>
      </w:pPr>
    </w:p>
    <w:p w14:paraId="413BFE34" w14:textId="77777777" w:rsidR="008302C8" w:rsidRDefault="008302C8" w:rsidP="008302C8">
      <w:pPr>
        <w:numPr>
          <w:ilvl w:val="0"/>
          <w:numId w:val="6"/>
        </w:numPr>
        <w:spacing w:line="360" w:lineRule="auto"/>
        <w:ind w:left="284" w:hanging="284"/>
        <w:jc w:val="both"/>
        <w:rPr>
          <w:sz w:val="22"/>
          <w:szCs w:val="20"/>
        </w:rPr>
      </w:pPr>
      <w:r w:rsidRPr="002739A7">
        <w:rPr>
          <w:sz w:val="22"/>
          <w:szCs w:val="20"/>
        </w:rPr>
        <w:lastRenderedPageBreak/>
        <w:t xml:space="preserve">Ve vozidle nesmí zájemce po dobu parkování ponechat výbušné, těkavé, hořlavé a jinak nebezpečné látky, z vozidla nesmí unikat pohonné hmoty, maziva nebo jiné provozní náplně. </w:t>
      </w:r>
    </w:p>
    <w:p w14:paraId="3593E64F" w14:textId="77777777" w:rsidR="008302C8" w:rsidRPr="002739A7" w:rsidRDefault="008302C8" w:rsidP="008302C8">
      <w:pPr>
        <w:spacing w:line="360" w:lineRule="auto"/>
        <w:jc w:val="both"/>
        <w:rPr>
          <w:sz w:val="22"/>
          <w:szCs w:val="20"/>
        </w:rPr>
      </w:pPr>
    </w:p>
    <w:p w14:paraId="05F7413D" w14:textId="22D61F67" w:rsidR="008302C8" w:rsidRDefault="008302C8" w:rsidP="008302C8">
      <w:pPr>
        <w:numPr>
          <w:ilvl w:val="0"/>
          <w:numId w:val="6"/>
        </w:numPr>
        <w:spacing w:line="360" w:lineRule="auto"/>
        <w:ind w:left="284" w:hanging="284"/>
        <w:jc w:val="both"/>
        <w:rPr>
          <w:sz w:val="22"/>
          <w:szCs w:val="20"/>
        </w:rPr>
      </w:pPr>
      <w:r>
        <w:rPr>
          <w:sz w:val="22"/>
          <w:szCs w:val="20"/>
        </w:rPr>
        <w:t>V případě, že zájemce</w:t>
      </w:r>
      <w:r w:rsidRPr="002739A7">
        <w:rPr>
          <w:sz w:val="22"/>
          <w:szCs w:val="20"/>
        </w:rPr>
        <w:t xml:space="preserve"> </w:t>
      </w:r>
      <w:r>
        <w:rPr>
          <w:sz w:val="22"/>
          <w:szCs w:val="20"/>
        </w:rPr>
        <w:t>znečistí</w:t>
      </w:r>
      <w:r w:rsidRPr="002739A7">
        <w:rPr>
          <w:sz w:val="22"/>
          <w:szCs w:val="20"/>
        </w:rPr>
        <w:t xml:space="preserve"> plochy parkovacího stání </w:t>
      </w:r>
      <w:r>
        <w:rPr>
          <w:sz w:val="22"/>
          <w:szCs w:val="20"/>
        </w:rPr>
        <w:t xml:space="preserve">zejména </w:t>
      </w:r>
      <w:r w:rsidRPr="002739A7">
        <w:rPr>
          <w:sz w:val="22"/>
          <w:szCs w:val="20"/>
        </w:rPr>
        <w:t>pohonnými hmotami, mazivy nebo jinými provozními náplněmi</w:t>
      </w:r>
      <w:r>
        <w:rPr>
          <w:sz w:val="22"/>
          <w:szCs w:val="20"/>
        </w:rPr>
        <w:t xml:space="preserve">, bahnem, kůrou, dřevní hmotou, </w:t>
      </w:r>
      <w:r w:rsidRPr="002739A7">
        <w:rPr>
          <w:sz w:val="22"/>
          <w:szCs w:val="20"/>
        </w:rPr>
        <w:t xml:space="preserve">je zájemce povinen </w:t>
      </w:r>
      <w:r>
        <w:rPr>
          <w:sz w:val="22"/>
          <w:szCs w:val="20"/>
        </w:rPr>
        <w:t xml:space="preserve">vlastním nákladem </w:t>
      </w:r>
      <w:r w:rsidRPr="002739A7">
        <w:rPr>
          <w:sz w:val="22"/>
          <w:szCs w:val="20"/>
        </w:rPr>
        <w:t>odstranit</w:t>
      </w:r>
      <w:r>
        <w:rPr>
          <w:sz w:val="22"/>
          <w:szCs w:val="20"/>
        </w:rPr>
        <w:t xml:space="preserve"> toto znečištění</w:t>
      </w:r>
      <w:r w:rsidRPr="002739A7">
        <w:rPr>
          <w:sz w:val="22"/>
          <w:szCs w:val="20"/>
        </w:rPr>
        <w:t xml:space="preserve"> bez zbytečného odkladu</w:t>
      </w:r>
      <w:r>
        <w:rPr>
          <w:sz w:val="22"/>
          <w:szCs w:val="20"/>
        </w:rPr>
        <w:t xml:space="preserve"> před každým svým odjezdem, při kterém ke znečištění došlo</w:t>
      </w:r>
      <w:r w:rsidRPr="002739A7">
        <w:rPr>
          <w:sz w:val="22"/>
          <w:szCs w:val="20"/>
        </w:rPr>
        <w:t xml:space="preserve">. </w:t>
      </w:r>
      <w:r>
        <w:rPr>
          <w:sz w:val="22"/>
          <w:szCs w:val="20"/>
        </w:rPr>
        <w:t xml:space="preserve">Neodstraní-li zájemce způsobené znečištění </w:t>
      </w:r>
      <w:r w:rsidRPr="002E1E0A">
        <w:rPr>
          <w:sz w:val="22"/>
          <w:szCs w:val="20"/>
        </w:rPr>
        <w:t>ani v přiměřené</w:t>
      </w:r>
      <w:r>
        <w:rPr>
          <w:sz w:val="22"/>
          <w:szCs w:val="20"/>
        </w:rPr>
        <w:t xml:space="preserve"> lhůtě po písemném upozornění poskytovatele, </w:t>
      </w:r>
      <w:r w:rsidRPr="002739A7">
        <w:rPr>
          <w:sz w:val="22"/>
          <w:szCs w:val="20"/>
        </w:rPr>
        <w:t>uděluje zájemce podpisem na této smlouvě svůj výslovný souhlas, aby odstranění provedl poskytovatel na náklad zájemce.</w:t>
      </w:r>
      <w:r>
        <w:rPr>
          <w:sz w:val="22"/>
          <w:szCs w:val="20"/>
        </w:rPr>
        <w:t xml:space="preserve"> Takto vynaložen</w:t>
      </w:r>
      <w:r w:rsidR="008B17DE">
        <w:rPr>
          <w:sz w:val="22"/>
          <w:szCs w:val="20"/>
        </w:rPr>
        <w:t>ý</w:t>
      </w:r>
      <w:r>
        <w:rPr>
          <w:sz w:val="22"/>
          <w:szCs w:val="20"/>
        </w:rPr>
        <w:t xml:space="preserve"> náklad je zájemce povinen uhradit poskytovateli na základě vystavené faktury se splatností 14 dnů od jejího vystavení.</w:t>
      </w:r>
    </w:p>
    <w:p w14:paraId="798E8125" w14:textId="77777777" w:rsidR="008302C8" w:rsidRDefault="008302C8" w:rsidP="008302C8">
      <w:pPr>
        <w:pStyle w:val="Odstavecseseznamem"/>
        <w:rPr>
          <w:sz w:val="22"/>
          <w:szCs w:val="20"/>
        </w:rPr>
      </w:pPr>
    </w:p>
    <w:p w14:paraId="6AFD6D49" w14:textId="77777777" w:rsidR="008302C8" w:rsidRDefault="008302C8" w:rsidP="008302C8">
      <w:pPr>
        <w:numPr>
          <w:ilvl w:val="0"/>
          <w:numId w:val="6"/>
        </w:numPr>
        <w:spacing w:line="360" w:lineRule="auto"/>
        <w:ind w:left="284" w:hanging="284"/>
        <w:jc w:val="both"/>
        <w:rPr>
          <w:sz w:val="22"/>
          <w:szCs w:val="20"/>
        </w:rPr>
      </w:pPr>
      <w:r>
        <w:rPr>
          <w:sz w:val="22"/>
          <w:szCs w:val="20"/>
        </w:rPr>
        <w:t xml:space="preserve">V případě, že zájemce bude v Objektu hromadného parkování parkovat vozidlo, z něhož budou unikat provozní kapaliny, je poskytovatel oprávněn zájemce vyzvat, aby vozidlo bez zbytečného odkladu zabezpečil proti úniku anebo, aby vozidlo bez zbytečného odkladu z Objektu hromadného parkování odvezl. </w:t>
      </w:r>
    </w:p>
    <w:p w14:paraId="17568BAC" w14:textId="77777777" w:rsidR="008302C8" w:rsidRDefault="008302C8" w:rsidP="008302C8">
      <w:pPr>
        <w:pStyle w:val="Odstavecseseznamem"/>
        <w:spacing w:line="360" w:lineRule="auto"/>
        <w:rPr>
          <w:sz w:val="22"/>
          <w:szCs w:val="20"/>
        </w:rPr>
      </w:pPr>
    </w:p>
    <w:p w14:paraId="6E390C97" w14:textId="5BFAA3AD" w:rsidR="008302C8" w:rsidRDefault="008302C8" w:rsidP="008302C8">
      <w:pPr>
        <w:numPr>
          <w:ilvl w:val="0"/>
          <w:numId w:val="6"/>
        </w:numPr>
        <w:spacing w:line="360" w:lineRule="auto"/>
        <w:ind w:left="284" w:hanging="284"/>
        <w:jc w:val="both"/>
        <w:rPr>
          <w:sz w:val="22"/>
          <w:szCs w:val="20"/>
        </w:rPr>
      </w:pPr>
      <w:r>
        <w:rPr>
          <w:sz w:val="22"/>
          <w:szCs w:val="20"/>
        </w:rPr>
        <w:t>Pokud poskytovateli vznikne škoda poškozením zařízení Objektu hromadného parkování jako je samotná zpevněná plocha (otáčení na místě s plně naloženým vozidlem, v</w:t>
      </w:r>
      <w:r w:rsidR="008B17DE">
        <w:rPr>
          <w:sz w:val="22"/>
          <w:szCs w:val="20"/>
        </w:rPr>
        <w:t> </w:t>
      </w:r>
      <w:r>
        <w:rPr>
          <w:sz w:val="22"/>
          <w:szCs w:val="20"/>
        </w:rPr>
        <w:t>důsledku</w:t>
      </w:r>
      <w:r w:rsidR="008B17DE">
        <w:rPr>
          <w:sz w:val="22"/>
          <w:szCs w:val="20"/>
        </w:rPr>
        <w:t xml:space="preserve"> </w:t>
      </w:r>
      <w:r>
        <w:rPr>
          <w:sz w:val="22"/>
          <w:szCs w:val="20"/>
        </w:rPr>
        <w:t xml:space="preserve">kterého dojde k poškození zpevněného povrchu), oplocení, osvětlení, brána a její uzamykání, je poskytovatel oprávněn požadovat po zájemci náhradu škody a nákladů s tímto spojených. Tyto náklady je zájemce povinen uhradit poskytovateli do 14 dnů ode dne jejich vyúčtování zájemci. Bude-li zájemce řešit uvedené poškození ze svého pojištění vozidla, avšak pojišťovna z jakéhokoli důvodu nenahradí za zájemce způsobenou škodu do plné výše, zavazuje se zájemce škodu do plné výše poskytovateli uhradit.  </w:t>
      </w:r>
    </w:p>
    <w:p w14:paraId="1DA4E528" w14:textId="77777777" w:rsidR="008302C8" w:rsidRPr="007458B8" w:rsidRDefault="008302C8" w:rsidP="008302C8">
      <w:pPr>
        <w:spacing w:line="360" w:lineRule="auto"/>
        <w:jc w:val="both"/>
        <w:rPr>
          <w:sz w:val="22"/>
          <w:szCs w:val="20"/>
        </w:rPr>
      </w:pPr>
    </w:p>
    <w:p w14:paraId="59F80360" w14:textId="77777777" w:rsidR="008302C8" w:rsidRDefault="008302C8" w:rsidP="008302C8">
      <w:pPr>
        <w:numPr>
          <w:ilvl w:val="0"/>
          <w:numId w:val="6"/>
        </w:numPr>
        <w:spacing w:line="360" w:lineRule="auto"/>
        <w:ind w:left="284" w:hanging="284"/>
        <w:jc w:val="both"/>
        <w:rPr>
          <w:sz w:val="22"/>
          <w:szCs w:val="20"/>
        </w:rPr>
      </w:pPr>
      <w:r w:rsidRPr="002739A7">
        <w:rPr>
          <w:sz w:val="22"/>
          <w:szCs w:val="20"/>
        </w:rPr>
        <w:t xml:space="preserve">Zájemce </w:t>
      </w:r>
      <w:r>
        <w:rPr>
          <w:sz w:val="22"/>
          <w:szCs w:val="20"/>
        </w:rPr>
        <w:t>je</w:t>
      </w:r>
      <w:r w:rsidRPr="002739A7">
        <w:rPr>
          <w:sz w:val="22"/>
          <w:szCs w:val="20"/>
        </w:rPr>
        <w:t xml:space="preserve"> oprávněn </w:t>
      </w:r>
      <w:r>
        <w:rPr>
          <w:sz w:val="22"/>
          <w:szCs w:val="20"/>
        </w:rPr>
        <w:t xml:space="preserve">užívat parkovací místa pouze k parkování vozidel uvedených v seznamu, jež je jako příloha č. 3 nedílnou součástí této smlouvy. Využije-li zájemce Objekt hromadného parkování k parkování jiných než oprávněných vozidel, je poskytovatel oprávněn takové parkování zájemci vyúčtovat podle Ceníku, i když zájemce v Objektu hromadného parkování ve stejnou dobu neparkoval s oprávněným vozidlem.  </w:t>
      </w:r>
    </w:p>
    <w:p w14:paraId="1AA65D88" w14:textId="77777777" w:rsidR="008302C8" w:rsidRDefault="008302C8" w:rsidP="008302C8">
      <w:pPr>
        <w:spacing w:line="360" w:lineRule="auto"/>
        <w:jc w:val="both"/>
        <w:rPr>
          <w:sz w:val="22"/>
          <w:szCs w:val="20"/>
        </w:rPr>
      </w:pPr>
    </w:p>
    <w:p w14:paraId="7B5EF435" w14:textId="77777777" w:rsidR="008302C8" w:rsidRDefault="008302C8" w:rsidP="008302C8">
      <w:pPr>
        <w:spacing w:line="360" w:lineRule="auto"/>
        <w:ind w:left="284"/>
        <w:jc w:val="both"/>
        <w:rPr>
          <w:sz w:val="22"/>
          <w:szCs w:val="20"/>
        </w:rPr>
      </w:pPr>
      <w:r w:rsidRPr="00D44D7A">
        <w:rPr>
          <w:sz w:val="22"/>
          <w:szCs w:val="20"/>
        </w:rPr>
        <w:t>Poskytovatel nenese odpovědnost za případné poškození či odcizení vozidla ani za poškození či odcizení věcí ponechaných ve vozidle</w:t>
      </w:r>
      <w:r w:rsidRPr="003311A9">
        <w:rPr>
          <w:sz w:val="22"/>
          <w:szCs w:val="20"/>
        </w:rPr>
        <w:t xml:space="preserve"> či jeho nákladu po dobu parkování v Objektu hromadného parkování. Poskytovatel rovněž</w:t>
      </w:r>
      <w:r>
        <w:rPr>
          <w:sz w:val="22"/>
          <w:szCs w:val="20"/>
        </w:rPr>
        <w:t xml:space="preserve"> neodpovídá za škody vzniklé zájemci odcizením pohonných hmot ze zaparkovaných vozidel, poškození nádrže apod. Poskytovatel nevykonává ostrahu Objektu hromadného parkování a ani Objekt hromadného parkování není pod kamerovým dohledem jakékoli strážní či jiné služby, když ostraha není součástí závazku poskytovatele dle této smlouvy.  </w:t>
      </w:r>
    </w:p>
    <w:p w14:paraId="04CB923D" w14:textId="77777777" w:rsidR="008302C8" w:rsidRPr="002739A7" w:rsidRDefault="008302C8" w:rsidP="008302C8">
      <w:pPr>
        <w:spacing w:line="360" w:lineRule="auto"/>
        <w:jc w:val="both"/>
        <w:rPr>
          <w:sz w:val="22"/>
          <w:szCs w:val="20"/>
        </w:rPr>
      </w:pPr>
    </w:p>
    <w:p w14:paraId="10B5E0BD" w14:textId="77777777" w:rsidR="008302C8" w:rsidRDefault="008302C8" w:rsidP="008302C8">
      <w:pPr>
        <w:numPr>
          <w:ilvl w:val="0"/>
          <w:numId w:val="6"/>
        </w:numPr>
        <w:spacing w:line="360" w:lineRule="auto"/>
        <w:ind w:left="284" w:hanging="284"/>
        <w:jc w:val="both"/>
        <w:rPr>
          <w:sz w:val="22"/>
          <w:szCs w:val="20"/>
        </w:rPr>
      </w:pPr>
      <w:r>
        <w:rPr>
          <w:sz w:val="22"/>
          <w:szCs w:val="20"/>
        </w:rPr>
        <w:t>Poskytovatel prohlašuje, že se nezaváže zajistit parkovací stání pro více vozidel, než je reálná kapacita Objektu hromadného parkování.</w:t>
      </w:r>
    </w:p>
    <w:p w14:paraId="2C7B7D71" w14:textId="77777777" w:rsidR="008302C8" w:rsidRDefault="008302C8" w:rsidP="008302C8">
      <w:pPr>
        <w:pStyle w:val="Odstavecseseznamem"/>
        <w:spacing w:line="360" w:lineRule="auto"/>
        <w:rPr>
          <w:sz w:val="22"/>
          <w:szCs w:val="20"/>
        </w:rPr>
      </w:pPr>
    </w:p>
    <w:p w14:paraId="1888162B" w14:textId="77777777" w:rsidR="008302C8" w:rsidRDefault="008302C8" w:rsidP="008302C8">
      <w:pPr>
        <w:numPr>
          <w:ilvl w:val="0"/>
          <w:numId w:val="6"/>
        </w:numPr>
        <w:spacing w:line="360" w:lineRule="auto"/>
        <w:ind w:left="284" w:hanging="284"/>
        <w:jc w:val="both"/>
        <w:rPr>
          <w:sz w:val="22"/>
          <w:szCs w:val="20"/>
        </w:rPr>
      </w:pPr>
      <w:r>
        <w:rPr>
          <w:sz w:val="22"/>
          <w:szCs w:val="20"/>
        </w:rPr>
        <w:t>Zájemce není oprávněn parkovat svá vozidla v Objektu hromadného parkování mimo parkovací místa, jež k tomuto účelu poskytovatel určí.</w:t>
      </w:r>
    </w:p>
    <w:p w14:paraId="37C7395A" w14:textId="77777777" w:rsidR="008302C8" w:rsidRDefault="008302C8" w:rsidP="008302C8">
      <w:pPr>
        <w:pStyle w:val="Odstavecseseznamem"/>
        <w:spacing w:line="360" w:lineRule="auto"/>
        <w:rPr>
          <w:sz w:val="22"/>
          <w:szCs w:val="20"/>
        </w:rPr>
      </w:pPr>
    </w:p>
    <w:p w14:paraId="70F00157" w14:textId="77777777" w:rsidR="008302C8" w:rsidRDefault="008302C8" w:rsidP="008302C8">
      <w:pPr>
        <w:numPr>
          <w:ilvl w:val="0"/>
          <w:numId w:val="6"/>
        </w:numPr>
        <w:spacing w:line="360" w:lineRule="auto"/>
        <w:ind w:left="284" w:hanging="284"/>
        <w:jc w:val="both"/>
        <w:rPr>
          <w:sz w:val="22"/>
          <w:szCs w:val="20"/>
        </w:rPr>
      </w:pPr>
      <w:r>
        <w:rPr>
          <w:sz w:val="22"/>
          <w:szCs w:val="20"/>
        </w:rPr>
        <w:t xml:space="preserve">Zájemce nesmí bezdůvodně omezovat ani znemožňovat jízdu ostatních vozidel v Objektu hromadného parkování a bude-li potřeba zajistit mimořádný průjezd i po prostoru, kde zájemce parkuje, zavazuje se zájemce bez náhrady své vozidlo na potřebnou dobu přeparkovat tak, aby mimořádný průjezd byl umožněn. </w:t>
      </w:r>
    </w:p>
    <w:p w14:paraId="42706A08" w14:textId="77777777" w:rsidR="008302C8" w:rsidRDefault="008302C8" w:rsidP="008302C8">
      <w:pPr>
        <w:pStyle w:val="Odstavecseseznamem"/>
        <w:spacing w:line="360" w:lineRule="auto"/>
        <w:rPr>
          <w:sz w:val="22"/>
          <w:szCs w:val="20"/>
        </w:rPr>
      </w:pPr>
    </w:p>
    <w:p w14:paraId="6DA07F75" w14:textId="4B6B5AD6" w:rsidR="008302C8" w:rsidRDefault="008302C8" w:rsidP="008302C8">
      <w:pPr>
        <w:numPr>
          <w:ilvl w:val="0"/>
          <w:numId w:val="6"/>
        </w:numPr>
        <w:spacing w:line="360" w:lineRule="auto"/>
        <w:ind w:left="284" w:hanging="284"/>
        <w:jc w:val="both"/>
        <w:rPr>
          <w:sz w:val="22"/>
          <w:szCs w:val="20"/>
        </w:rPr>
      </w:pPr>
      <w:r>
        <w:rPr>
          <w:sz w:val="22"/>
          <w:szCs w:val="20"/>
        </w:rPr>
        <w:t xml:space="preserve">Smluvní strany výslovně prohlašují, že další práva a povinnosti smluvních stran týkající se možnosti parkování v Objektu hromadného parkování založeného touto smlouvou se řídí a jsou upraveny </w:t>
      </w:r>
      <w:r w:rsidR="0034724C">
        <w:rPr>
          <w:sz w:val="22"/>
          <w:szCs w:val="20"/>
        </w:rPr>
        <w:t xml:space="preserve">v </w:t>
      </w:r>
      <w:r>
        <w:rPr>
          <w:sz w:val="22"/>
          <w:szCs w:val="20"/>
        </w:rPr>
        <w:t>Dopravně-provozním řádu, který vydal poskytovatel a který tvoří přílohu č.4 této smlouvy. Poskytovatel je oprávněn</w:t>
      </w:r>
      <w:r w:rsidR="008479A2">
        <w:rPr>
          <w:sz w:val="22"/>
          <w:szCs w:val="20"/>
        </w:rPr>
        <w:t xml:space="preserve">, </w:t>
      </w:r>
      <w:r>
        <w:rPr>
          <w:sz w:val="22"/>
          <w:szCs w:val="20"/>
        </w:rPr>
        <w:t>a to i opakovaně, jednostranně změnit, doplnit či upravit vydaný Dopravně-provozní řád, přičemž každá tato změna, doplnění nebo úprava Dopravně-provozního řádu je vůči zájemci účinná od okamžiku doručení této změny, doplnění nebo úpravy Dopravně-provozního řádu zájemci, nevyplývá-li z této změny, doplnění nebo úpravy Dopravně-provozního řádu pozdější datum účinnosti. V případě rozporu mezi ujednáními uvedenými v této smlouvě a ujednáními uvedenými v Dopravně-provozním řádu platí ujednání uvedená v této smlouvě. Zájemce je povinen dodržovat veškeré povinnosti, jež mu vyplývají z aktuálně platného a účinného Dopravně-provozního řádu.</w:t>
      </w:r>
    </w:p>
    <w:p w14:paraId="4146A171" w14:textId="77777777" w:rsidR="008302C8" w:rsidRDefault="008302C8" w:rsidP="008302C8">
      <w:pPr>
        <w:pStyle w:val="Odstavecseseznamem"/>
        <w:spacing w:line="360" w:lineRule="auto"/>
        <w:rPr>
          <w:sz w:val="22"/>
          <w:szCs w:val="20"/>
        </w:rPr>
      </w:pPr>
    </w:p>
    <w:p w14:paraId="4DAC424B" w14:textId="77777777" w:rsidR="008302C8" w:rsidRDefault="008302C8" w:rsidP="008302C8">
      <w:pPr>
        <w:numPr>
          <w:ilvl w:val="0"/>
          <w:numId w:val="6"/>
        </w:numPr>
        <w:spacing w:line="360" w:lineRule="auto"/>
        <w:ind w:left="284" w:hanging="284"/>
        <w:jc w:val="both"/>
        <w:rPr>
          <w:sz w:val="22"/>
          <w:szCs w:val="20"/>
        </w:rPr>
      </w:pPr>
      <w:r>
        <w:rPr>
          <w:sz w:val="22"/>
          <w:szCs w:val="20"/>
        </w:rPr>
        <w:t>Zájemce je povinen zajistit, že všichni jeho zaměstnanci a pracovníci, jež vstoupí do Objektu hromadného parkování, jakož i další osoby, jež vstoupí do Objektu hromadného parkování se souhlasem zájemce, budou dodržovat všechny povinnosti, jež je podle této smlouvy povinen dodržovat zájemce.</w:t>
      </w:r>
    </w:p>
    <w:p w14:paraId="647813B5" w14:textId="77777777" w:rsidR="008302C8" w:rsidRDefault="008302C8" w:rsidP="008302C8">
      <w:pPr>
        <w:pStyle w:val="Odstavecseseznamem"/>
        <w:spacing w:line="360" w:lineRule="auto"/>
        <w:rPr>
          <w:sz w:val="22"/>
          <w:szCs w:val="20"/>
        </w:rPr>
      </w:pPr>
    </w:p>
    <w:p w14:paraId="6D98E623" w14:textId="77777777" w:rsidR="008302C8" w:rsidRDefault="008302C8" w:rsidP="008302C8">
      <w:pPr>
        <w:numPr>
          <w:ilvl w:val="0"/>
          <w:numId w:val="6"/>
        </w:numPr>
        <w:spacing w:line="360" w:lineRule="auto"/>
        <w:ind w:left="284" w:hanging="284"/>
        <w:jc w:val="both"/>
        <w:rPr>
          <w:sz w:val="22"/>
          <w:szCs w:val="20"/>
        </w:rPr>
      </w:pPr>
      <w:r>
        <w:rPr>
          <w:sz w:val="22"/>
          <w:szCs w:val="20"/>
        </w:rPr>
        <w:t>V případě, že zájemce použije ke splnění svých povinností či k využití svých práv, která zájemci vyplývají z této smlouvy nebo která mu teprve vzniknou na základě této smlouvy, třetí osobu a tato třetí osoba v této souvislosti způsobí poskytovateli škodu, zájemce odpovídá poskytovateli za takto způsobenou škodu stejně, jako by ji poskytovateli způsobil sám.</w:t>
      </w:r>
    </w:p>
    <w:p w14:paraId="1DC1AF53" w14:textId="77777777" w:rsidR="008302C8" w:rsidRDefault="008302C8" w:rsidP="008302C8">
      <w:pPr>
        <w:pStyle w:val="Odstavecseseznamem"/>
        <w:rPr>
          <w:sz w:val="22"/>
          <w:szCs w:val="20"/>
        </w:rPr>
      </w:pPr>
    </w:p>
    <w:p w14:paraId="2A6FB821" w14:textId="77777777" w:rsidR="008302C8" w:rsidRDefault="008302C8" w:rsidP="008302C8">
      <w:pPr>
        <w:numPr>
          <w:ilvl w:val="0"/>
          <w:numId w:val="6"/>
        </w:numPr>
        <w:spacing w:line="360" w:lineRule="auto"/>
        <w:ind w:left="284" w:hanging="284"/>
        <w:jc w:val="both"/>
        <w:rPr>
          <w:sz w:val="22"/>
          <w:szCs w:val="20"/>
        </w:rPr>
      </w:pPr>
      <w:r>
        <w:rPr>
          <w:sz w:val="22"/>
          <w:szCs w:val="20"/>
        </w:rPr>
        <w:t>Pro případ prodlení zájemce s úhradou ceny parkovného je poskytovatel oprávněn vůči zájemci uplatnit zadržovací právo k vozidlu zájemce včetně jeho případného nákladu za účelem zajištění a možného uspokojení své pohledávky za zájemcem se všemi důsledky s tím spojenými.</w:t>
      </w:r>
    </w:p>
    <w:p w14:paraId="1AF78D94" w14:textId="77777777" w:rsidR="008302C8" w:rsidRDefault="008302C8" w:rsidP="008302C8">
      <w:pPr>
        <w:pStyle w:val="Odstavecseseznamem"/>
        <w:rPr>
          <w:sz w:val="22"/>
          <w:szCs w:val="20"/>
        </w:rPr>
      </w:pPr>
    </w:p>
    <w:p w14:paraId="25FF1419" w14:textId="77777777" w:rsidR="008302C8" w:rsidRPr="002739A7" w:rsidRDefault="008302C8" w:rsidP="008302C8">
      <w:pPr>
        <w:pStyle w:val="Zkladntext3"/>
        <w:spacing w:line="360" w:lineRule="auto"/>
        <w:jc w:val="center"/>
        <w:outlineLvl w:val="0"/>
        <w:rPr>
          <w:bCs w:val="0"/>
          <w:sz w:val="22"/>
          <w:szCs w:val="20"/>
        </w:rPr>
      </w:pPr>
      <w:r w:rsidRPr="002739A7">
        <w:rPr>
          <w:bCs w:val="0"/>
          <w:sz w:val="22"/>
          <w:szCs w:val="20"/>
        </w:rPr>
        <w:t>VI.</w:t>
      </w:r>
    </w:p>
    <w:p w14:paraId="45B2D8CD" w14:textId="77777777" w:rsidR="008302C8" w:rsidRPr="002739A7" w:rsidRDefault="008302C8" w:rsidP="008302C8">
      <w:pPr>
        <w:pStyle w:val="Zkladntext3"/>
        <w:spacing w:line="360" w:lineRule="auto"/>
        <w:jc w:val="center"/>
        <w:rPr>
          <w:bCs w:val="0"/>
          <w:sz w:val="22"/>
          <w:szCs w:val="20"/>
        </w:rPr>
      </w:pPr>
      <w:r w:rsidRPr="002739A7">
        <w:rPr>
          <w:bCs w:val="0"/>
          <w:sz w:val="22"/>
          <w:szCs w:val="20"/>
        </w:rPr>
        <w:t>Ukončení smlouvy</w:t>
      </w:r>
    </w:p>
    <w:p w14:paraId="79340284" w14:textId="77777777" w:rsidR="008302C8" w:rsidRPr="002739A7" w:rsidRDefault="008302C8" w:rsidP="008302C8">
      <w:pPr>
        <w:pStyle w:val="Zkladntext3"/>
        <w:spacing w:line="360" w:lineRule="auto"/>
        <w:jc w:val="center"/>
        <w:rPr>
          <w:bCs w:val="0"/>
          <w:sz w:val="22"/>
          <w:szCs w:val="20"/>
        </w:rPr>
      </w:pPr>
    </w:p>
    <w:p w14:paraId="5B517E2F" w14:textId="77777777" w:rsidR="008302C8" w:rsidRPr="002739A7" w:rsidRDefault="008302C8" w:rsidP="008302C8">
      <w:pPr>
        <w:pStyle w:val="Zkladntext3"/>
        <w:numPr>
          <w:ilvl w:val="0"/>
          <w:numId w:val="8"/>
        </w:numPr>
        <w:spacing w:line="360" w:lineRule="auto"/>
        <w:ind w:left="284" w:hanging="284"/>
        <w:rPr>
          <w:b w:val="0"/>
          <w:bCs w:val="0"/>
          <w:sz w:val="22"/>
          <w:szCs w:val="20"/>
        </w:rPr>
      </w:pPr>
      <w:r w:rsidRPr="002739A7">
        <w:rPr>
          <w:b w:val="0"/>
          <w:bCs w:val="0"/>
          <w:sz w:val="22"/>
          <w:szCs w:val="20"/>
        </w:rPr>
        <w:t>Tato smlouva končí uplynutím doby uvedené v čl. II</w:t>
      </w:r>
      <w:r>
        <w:rPr>
          <w:b w:val="0"/>
          <w:bCs w:val="0"/>
          <w:sz w:val="22"/>
          <w:szCs w:val="20"/>
        </w:rPr>
        <w:t>.</w:t>
      </w:r>
      <w:r w:rsidRPr="002739A7">
        <w:rPr>
          <w:b w:val="0"/>
          <w:bCs w:val="0"/>
          <w:sz w:val="22"/>
          <w:szCs w:val="20"/>
        </w:rPr>
        <w:t xml:space="preserve"> této smlouvy. Před jejím uplynutím lze smlouvu ukončit pouze jedním z následujících způsobů:</w:t>
      </w:r>
    </w:p>
    <w:p w14:paraId="6062B135" w14:textId="77777777" w:rsidR="008302C8" w:rsidRPr="002739A7" w:rsidRDefault="008302C8" w:rsidP="008302C8">
      <w:pPr>
        <w:pStyle w:val="Zkladntext3"/>
        <w:numPr>
          <w:ilvl w:val="0"/>
          <w:numId w:val="1"/>
        </w:numPr>
        <w:spacing w:line="360" w:lineRule="auto"/>
        <w:rPr>
          <w:b w:val="0"/>
          <w:bCs w:val="0"/>
          <w:sz w:val="22"/>
          <w:szCs w:val="20"/>
        </w:rPr>
      </w:pPr>
      <w:r w:rsidRPr="002739A7">
        <w:rPr>
          <w:b w:val="0"/>
          <w:bCs w:val="0"/>
          <w:sz w:val="22"/>
          <w:szCs w:val="20"/>
        </w:rPr>
        <w:lastRenderedPageBreak/>
        <w:t>písemnou dohodou s podpisy obou smluvních stran</w:t>
      </w:r>
      <w:r>
        <w:rPr>
          <w:b w:val="0"/>
          <w:bCs w:val="0"/>
          <w:sz w:val="22"/>
          <w:szCs w:val="20"/>
        </w:rPr>
        <w:t>;</w:t>
      </w:r>
    </w:p>
    <w:p w14:paraId="453519D1" w14:textId="77777777" w:rsidR="008302C8" w:rsidRPr="002739A7" w:rsidRDefault="008302C8" w:rsidP="008302C8">
      <w:pPr>
        <w:pStyle w:val="Zkladntext3"/>
        <w:numPr>
          <w:ilvl w:val="0"/>
          <w:numId w:val="1"/>
        </w:numPr>
        <w:spacing w:line="360" w:lineRule="auto"/>
        <w:rPr>
          <w:b w:val="0"/>
          <w:bCs w:val="0"/>
          <w:sz w:val="22"/>
          <w:szCs w:val="20"/>
        </w:rPr>
      </w:pPr>
      <w:r w:rsidRPr="002739A7">
        <w:rPr>
          <w:b w:val="0"/>
          <w:bCs w:val="0"/>
          <w:sz w:val="22"/>
          <w:szCs w:val="20"/>
        </w:rPr>
        <w:t xml:space="preserve">jednostranně výpovědí kterékoliv ze smluvních stran, z jakýchkoliv důvodů nebo bez uvedení důvodu. Výpovědní doba je </w:t>
      </w:r>
      <w:r w:rsidRPr="008E550D">
        <w:rPr>
          <w:b w:val="0"/>
          <w:bCs w:val="0"/>
          <w:sz w:val="22"/>
          <w:szCs w:val="20"/>
        </w:rPr>
        <w:t>jednoměsíční</w:t>
      </w:r>
      <w:r w:rsidRPr="002739A7">
        <w:rPr>
          <w:b w:val="0"/>
          <w:bCs w:val="0"/>
          <w:sz w:val="22"/>
          <w:szCs w:val="20"/>
        </w:rPr>
        <w:t xml:space="preserve"> a počíná běžet prvním dnem</w:t>
      </w:r>
      <w:r>
        <w:rPr>
          <w:b w:val="0"/>
          <w:bCs w:val="0"/>
          <w:sz w:val="22"/>
          <w:szCs w:val="20"/>
        </w:rPr>
        <w:t xml:space="preserve"> měsíce</w:t>
      </w:r>
      <w:r w:rsidRPr="002739A7">
        <w:rPr>
          <w:b w:val="0"/>
          <w:bCs w:val="0"/>
          <w:sz w:val="22"/>
          <w:szCs w:val="20"/>
        </w:rPr>
        <w:t xml:space="preserve"> následujícího </w:t>
      </w:r>
      <w:r>
        <w:rPr>
          <w:b w:val="0"/>
          <w:bCs w:val="0"/>
          <w:sz w:val="22"/>
          <w:szCs w:val="20"/>
        </w:rPr>
        <w:t xml:space="preserve">po </w:t>
      </w:r>
      <w:r w:rsidRPr="002739A7">
        <w:rPr>
          <w:b w:val="0"/>
          <w:bCs w:val="0"/>
          <w:sz w:val="22"/>
          <w:szCs w:val="20"/>
        </w:rPr>
        <w:t>měsíc</w:t>
      </w:r>
      <w:r>
        <w:rPr>
          <w:b w:val="0"/>
          <w:bCs w:val="0"/>
          <w:sz w:val="22"/>
          <w:szCs w:val="20"/>
        </w:rPr>
        <w:t>i, v němž byla písemná výpověď doručena druhé smluvní straně;</w:t>
      </w:r>
    </w:p>
    <w:p w14:paraId="212C3F6B" w14:textId="77777777" w:rsidR="008302C8" w:rsidRDefault="008302C8" w:rsidP="008302C8">
      <w:pPr>
        <w:pStyle w:val="Zkladntext3"/>
        <w:numPr>
          <w:ilvl w:val="0"/>
          <w:numId w:val="1"/>
        </w:numPr>
        <w:spacing w:line="360" w:lineRule="auto"/>
        <w:rPr>
          <w:b w:val="0"/>
          <w:bCs w:val="0"/>
          <w:sz w:val="22"/>
          <w:szCs w:val="20"/>
        </w:rPr>
      </w:pPr>
      <w:r w:rsidRPr="002739A7">
        <w:rPr>
          <w:b w:val="0"/>
          <w:bCs w:val="0"/>
          <w:sz w:val="22"/>
          <w:szCs w:val="20"/>
        </w:rPr>
        <w:t xml:space="preserve">jednostranným odstoupením od smlouvy podle </w:t>
      </w:r>
      <w:proofErr w:type="spellStart"/>
      <w:r w:rsidRPr="002739A7">
        <w:rPr>
          <w:b w:val="0"/>
          <w:bCs w:val="0"/>
          <w:sz w:val="22"/>
          <w:szCs w:val="20"/>
        </w:rPr>
        <w:t>ust</w:t>
      </w:r>
      <w:proofErr w:type="spellEnd"/>
      <w:r w:rsidRPr="002739A7">
        <w:rPr>
          <w:b w:val="0"/>
          <w:bCs w:val="0"/>
          <w:sz w:val="22"/>
          <w:szCs w:val="20"/>
        </w:rPr>
        <w:t>.</w:t>
      </w:r>
      <w:r>
        <w:rPr>
          <w:b w:val="0"/>
          <w:bCs w:val="0"/>
          <w:sz w:val="22"/>
          <w:szCs w:val="20"/>
        </w:rPr>
        <w:t xml:space="preserve"> </w:t>
      </w:r>
      <w:r w:rsidRPr="002726D6">
        <w:rPr>
          <w:b w:val="0"/>
          <w:bCs w:val="0"/>
          <w:sz w:val="22"/>
          <w:szCs w:val="20"/>
        </w:rPr>
        <w:t xml:space="preserve">§ </w:t>
      </w:r>
      <w:smartTag w:uri="urn:schemas-microsoft-com:office:smarttags" w:element="metricconverter">
        <w:smartTagPr>
          <w:attr w:name="ProductID" w:val="2001 a"/>
        </w:smartTagPr>
        <w:r w:rsidRPr="002726D6">
          <w:rPr>
            <w:b w:val="0"/>
            <w:bCs w:val="0"/>
            <w:sz w:val="22"/>
            <w:szCs w:val="20"/>
          </w:rPr>
          <w:t>2001</w:t>
        </w:r>
        <w:r w:rsidRPr="002739A7">
          <w:rPr>
            <w:b w:val="0"/>
            <w:bCs w:val="0"/>
            <w:sz w:val="22"/>
            <w:szCs w:val="20"/>
          </w:rPr>
          <w:t xml:space="preserve"> a</w:t>
        </w:r>
      </w:smartTag>
      <w:r w:rsidRPr="002739A7">
        <w:rPr>
          <w:b w:val="0"/>
          <w:bCs w:val="0"/>
          <w:sz w:val="22"/>
          <w:szCs w:val="20"/>
        </w:rPr>
        <w:t xml:space="preserve"> násl.</w:t>
      </w:r>
      <w:r>
        <w:rPr>
          <w:b w:val="0"/>
          <w:bCs w:val="0"/>
          <w:sz w:val="22"/>
          <w:szCs w:val="20"/>
        </w:rPr>
        <w:t xml:space="preserve"> zákona č.</w:t>
      </w:r>
      <w:r w:rsidRPr="002739A7">
        <w:rPr>
          <w:b w:val="0"/>
          <w:bCs w:val="0"/>
          <w:sz w:val="22"/>
          <w:szCs w:val="20"/>
        </w:rPr>
        <w:t xml:space="preserve"> 89/2012 Sb., obč</w:t>
      </w:r>
      <w:r>
        <w:rPr>
          <w:b w:val="0"/>
          <w:bCs w:val="0"/>
          <w:sz w:val="22"/>
          <w:szCs w:val="20"/>
        </w:rPr>
        <w:t>anský zákoník</w:t>
      </w:r>
      <w:r w:rsidRPr="002739A7">
        <w:rPr>
          <w:b w:val="0"/>
          <w:bCs w:val="0"/>
          <w:sz w:val="22"/>
          <w:szCs w:val="20"/>
        </w:rPr>
        <w:t>, jestliže se zájemce dostane do prodlení s úhradou ceny za parkování nebo</w:t>
      </w:r>
      <w:r>
        <w:rPr>
          <w:b w:val="0"/>
          <w:bCs w:val="0"/>
          <w:sz w:val="22"/>
          <w:szCs w:val="20"/>
        </w:rPr>
        <w:t> </w:t>
      </w:r>
      <w:r w:rsidRPr="002739A7">
        <w:rPr>
          <w:b w:val="0"/>
          <w:bCs w:val="0"/>
          <w:sz w:val="22"/>
          <w:szCs w:val="20"/>
        </w:rPr>
        <w:t>jestliže zájemce hrubě poruší ustanovení této smlouvy.</w:t>
      </w:r>
    </w:p>
    <w:p w14:paraId="3989B334" w14:textId="77777777" w:rsidR="008302C8" w:rsidRPr="002739A7" w:rsidRDefault="008302C8" w:rsidP="008302C8">
      <w:pPr>
        <w:pStyle w:val="Zkladntext3"/>
        <w:spacing w:line="360" w:lineRule="auto"/>
        <w:ind w:left="720"/>
        <w:rPr>
          <w:b w:val="0"/>
          <w:bCs w:val="0"/>
          <w:sz w:val="22"/>
          <w:szCs w:val="20"/>
        </w:rPr>
      </w:pPr>
    </w:p>
    <w:p w14:paraId="72ACA8BB" w14:textId="77777777" w:rsidR="008302C8" w:rsidRPr="008E550D" w:rsidRDefault="008302C8" w:rsidP="008302C8">
      <w:pPr>
        <w:pStyle w:val="Zkladntext3"/>
        <w:numPr>
          <w:ilvl w:val="0"/>
          <w:numId w:val="8"/>
        </w:numPr>
        <w:spacing w:line="360" w:lineRule="auto"/>
        <w:ind w:left="284" w:hanging="284"/>
        <w:rPr>
          <w:b w:val="0"/>
          <w:bCs w:val="0"/>
          <w:sz w:val="22"/>
          <w:szCs w:val="20"/>
        </w:rPr>
      </w:pPr>
      <w:bookmarkStart w:id="0" w:name="_Hlk65655604"/>
      <w:r w:rsidRPr="008E550D">
        <w:rPr>
          <w:b w:val="0"/>
          <w:bCs w:val="0"/>
          <w:sz w:val="22"/>
          <w:szCs w:val="20"/>
        </w:rPr>
        <w:t xml:space="preserve">Smluvní strany sjednaly, že nebude-li kteroukoli ze smluvních stran nejpozději jeden měsíc před ukončením platnosti této smlouvy písemně sděleno druhé smluvní straně, že trvá na ukončení této smlouvy, prodlužuje se platnost a účinnost této smlouvy vždy o </w:t>
      </w:r>
      <w:r>
        <w:rPr>
          <w:b w:val="0"/>
          <w:bCs w:val="0"/>
          <w:sz w:val="22"/>
          <w:szCs w:val="20"/>
        </w:rPr>
        <w:t>stejné období</w:t>
      </w:r>
      <w:r w:rsidRPr="008E550D">
        <w:rPr>
          <w:b w:val="0"/>
          <w:bCs w:val="0"/>
          <w:sz w:val="22"/>
          <w:szCs w:val="20"/>
        </w:rPr>
        <w:t>, na něž byla tato smlouva sjednána.</w:t>
      </w:r>
    </w:p>
    <w:bookmarkEnd w:id="0"/>
    <w:p w14:paraId="64D1FBC7" w14:textId="77777777" w:rsidR="008302C8" w:rsidRPr="002739A7" w:rsidRDefault="008302C8" w:rsidP="008302C8">
      <w:pPr>
        <w:spacing w:line="360" w:lineRule="auto"/>
        <w:jc w:val="center"/>
        <w:rPr>
          <w:b/>
          <w:bCs/>
          <w:sz w:val="22"/>
          <w:szCs w:val="20"/>
        </w:rPr>
      </w:pPr>
    </w:p>
    <w:p w14:paraId="66B4E638" w14:textId="77777777" w:rsidR="008302C8" w:rsidRPr="002739A7" w:rsidRDefault="008302C8" w:rsidP="008302C8">
      <w:pPr>
        <w:spacing w:line="360" w:lineRule="auto"/>
        <w:jc w:val="center"/>
        <w:outlineLvl w:val="0"/>
        <w:rPr>
          <w:b/>
          <w:bCs/>
          <w:sz w:val="22"/>
          <w:szCs w:val="20"/>
        </w:rPr>
      </w:pPr>
      <w:r w:rsidRPr="002739A7">
        <w:rPr>
          <w:b/>
          <w:bCs/>
          <w:sz w:val="22"/>
          <w:szCs w:val="20"/>
        </w:rPr>
        <w:t>VII.</w:t>
      </w:r>
    </w:p>
    <w:p w14:paraId="44F0E5E2" w14:textId="77777777" w:rsidR="008302C8" w:rsidRPr="002739A7" w:rsidRDefault="008302C8" w:rsidP="008302C8">
      <w:pPr>
        <w:spacing w:line="360" w:lineRule="auto"/>
        <w:jc w:val="center"/>
        <w:rPr>
          <w:b/>
          <w:bCs/>
          <w:sz w:val="22"/>
          <w:szCs w:val="20"/>
        </w:rPr>
      </w:pPr>
      <w:r w:rsidRPr="002739A7">
        <w:rPr>
          <w:b/>
          <w:bCs/>
          <w:sz w:val="22"/>
          <w:szCs w:val="20"/>
        </w:rPr>
        <w:t>Ustanovení společná a závěrečná</w:t>
      </w:r>
    </w:p>
    <w:p w14:paraId="68AFEC63" w14:textId="77777777" w:rsidR="008302C8" w:rsidRPr="002739A7" w:rsidRDefault="008302C8" w:rsidP="008302C8">
      <w:pPr>
        <w:spacing w:line="360" w:lineRule="auto"/>
        <w:jc w:val="center"/>
        <w:rPr>
          <w:b/>
          <w:bCs/>
          <w:sz w:val="22"/>
          <w:szCs w:val="20"/>
        </w:rPr>
      </w:pPr>
    </w:p>
    <w:p w14:paraId="400C7146" w14:textId="48FD8A75" w:rsidR="008302C8" w:rsidRDefault="008302C8" w:rsidP="008302C8">
      <w:pPr>
        <w:numPr>
          <w:ilvl w:val="0"/>
          <w:numId w:val="7"/>
        </w:numPr>
        <w:spacing w:line="360" w:lineRule="auto"/>
        <w:ind w:left="284" w:hanging="284"/>
        <w:jc w:val="both"/>
        <w:rPr>
          <w:sz w:val="22"/>
          <w:szCs w:val="20"/>
        </w:rPr>
      </w:pPr>
      <w:r>
        <w:rPr>
          <w:sz w:val="22"/>
          <w:szCs w:val="20"/>
        </w:rPr>
        <w:t>Poskytovatel zpracovává identifikační a kontaktní údaje zájemce a oprávněných osob určených zájemcem dle čl. IV. této smlouvy za účelem plnění práv a povinností při poskytování služeb dle této smlouvy, a to na základě této smlouvy a právních předpisů. Osobní údaje zájemce (fyzických osob zastupujících zájemce) či oprávněných osob určených zájemce</w:t>
      </w:r>
      <w:r w:rsidR="00F442C3">
        <w:rPr>
          <w:sz w:val="22"/>
          <w:szCs w:val="20"/>
        </w:rPr>
        <w:t>m</w:t>
      </w:r>
      <w:r>
        <w:rPr>
          <w:sz w:val="22"/>
          <w:szCs w:val="20"/>
        </w:rPr>
        <w:t xml:space="preserve"> dle čl. IV. této smlouvy, které zájemce na základě této smlouvy poskytuje poskytovateli, jsou chráněny v souladu s Nařízením EP a Rady (EU) 2016/679, o ochraně fyzických osob v souvislosti se zpracováním osobních údajů a o volném pohybu těchto údajů. Účelem zpracování osobních údajů je vznik, trvání, změny a skončení smluvního vztahu a plnění povinností poskytovatele vyplývajících ze zákona o účetnictví, zákona o DPH a zákona o archivnictví a spisové službě.</w:t>
      </w:r>
    </w:p>
    <w:p w14:paraId="38626611" w14:textId="77777777" w:rsidR="008302C8" w:rsidRDefault="008302C8" w:rsidP="008302C8">
      <w:pPr>
        <w:spacing w:line="360" w:lineRule="auto"/>
        <w:ind w:left="284"/>
        <w:jc w:val="both"/>
        <w:rPr>
          <w:sz w:val="22"/>
          <w:szCs w:val="20"/>
        </w:rPr>
      </w:pPr>
    </w:p>
    <w:p w14:paraId="31F279A3" w14:textId="77777777" w:rsidR="008302C8" w:rsidRPr="0080261F" w:rsidRDefault="008302C8" w:rsidP="008302C8">
      <w:pPr>
        <w:numPr>
          <w:ilvl w:val="0"/>
          <w:numId w:val="7"/>
        </w:numPr>
        <w:spacing w:line="360" w:lineRule="auto"/>
        <w:ind w:left="284" w:hanging="284"/>
        <w:jc w:val="both"/>
        <w:rPr>
          <w:sz w:val="22"/>
          <w:szCs w:val="20"/>
        </w:rPr>
      </w:pPr>
      <w:r>
        <w:rPr>
          <w:sz w:val="22"/>
          <w:szCs w:val="20"/>
        </w:rPr>
        <w:t>Zájemce</w:t>
      </w:r>
      <w:r w:rsidRPr="0080261F">
        <w:rPr>
          <w:sz w:val="22"/>
          <w:szCs w:val="20"/>
        </w:rPr>
        <w:t xml:space="preserve"> na sebe dle </w:t>
      </w:r>
      <w:proofErr w:type="spellStart"/>
      <w:r w:rsidRPr="0080261F">
        <w:rPr>
          <w:sz w:val="22"/>
          <w:szCs w:val="20"/>
        </w:rPr>
        <w:t>ust</w:t>
      </w:r>
      <w:proofErr w:type="spellEnd"/>
      <w:r w:rsidRPr="0080261F">
        <w:rPr>
          <w:sz w:val="22"/>
          <w:szCs w:val="20"/>
        </w:rPr>
        <w:t>. § 1765 občanského zákoníku přebírá nebezpečí změny okolností.</w:t>
      </w:r>
    </w:p>
    <w:p w14:paraId="3E31256D" w14:textId="77777777" w:rsidR="008302C8" w:rsidRDefault="008302C8" w:rsidP="008302C8">
      <w:pPr>
        <w:pStyle w:val="Odstavecseseznamem"/>
        <w:rPr>
          <w:sz w:val="22"/>
          <w:szCs w:val="20"/>
        </w:rPr>
      </w:pPr>
    </w:p>
    <w:p w14:paraId="7E759DD0" w14:textId="77777777" w:rsidR="008302C8" w:rsidRPr="003669BF" w:rsidRDefault="008302C8" w:rsidP="008302C8">
      <w:pPr>
        <w:numPr>
          <w:ilvl w:val="0"/>
          <w:numId w:val="7"/>
        </w:numPr>
        <w:spacing w:line="360" w:lineRule="auto"/>
        <w:ind w:left="284" w:hanging="284"/>
        <w:jc w:val="both"/>
        <w:rPr>
          <w:sz w:val="22"/>
          <w:szCs w:val="20"/>
        </w:rPr>
      </w:pPr>
      <w:r>
        <w:rPr>
          <w:sz w:val="22"/>
          <w:szCs w:val="20"/>
        </w:rPr>
        <w:t>Poskytovatel</w:t>
      </w:r>
      <w:r w:rsidRPr="003669BF">
        <w:rPr>
          <w:sz w:val="22"/>
          <w:szCs w:val="20"/>
        </w:rPr>
        <w:t xml:space="preserve"> a </w:t>
      </w:r>
      <w:r>
        <w:rPr>
          <w:sz w:val="22"/>
          <w:szCs w:val="20"/>
        </w:rPr>
        <w:t xml:space="preserve">zájemce </w:t>
      </w:r>
      <w:r w:rsidRPr="003669BF">
        <w:rPr>
          <w:sz w:val="22"/>
          <w:szCs w:val="20"/>
        </w:rPr>
        <w:t xml:space="preserve">se výslovně dohodli na vyloučení aplikace </w:t>
      </w:r>
      <w:proofErr w:type="spellStart"/>
      <w:r w:rsidRPr="003669BF">
        <w:rPr>
          <w:sz w:val="22"/>
          <w:szCs w:val="20"/>
        </w:rPr>
        <w:t>ust</w:t>
      </w:r>
      <w:proofErr w:type="spellEnd"/>
      <w:r w:rsidRPr="003669BF">
        <w:rPr>
          <w:sz w:val="22"/>
          <w:szCs w:val="20"/>
        </w:rPr>
        <w:t xml:space="preserve">. § 2008, 2208, 2209, 2210 odst. 2 a 3, 2212, 2219 odst. 2, 2220, 2221 odst. 2, </w:t>
      </w:r>
      <w:r>
        <w:rPr>
          <w:sz w:val="22"/>
          <w:szCs w:val="20"/>
        </w:rPr>
        <w:t xml:space="preserve">2223, 2226 odst. 2, 2227, 2230 </w:t>
      </w:r>
      <w:r w:rsidRPr="003669BF">
        <w:rPr>
          <w:sz w:val="22"/>
          <w:szCs w:val="20"/>
        </w:rPr>
        <w:t>občanského zákoníku.</w:t>
      </w:r>
    </w:p>
    <w:p w14:paraId="01341EE4" w14:textId="77777777" w:rsidR="008302C8" w:rsidRDefault="008302C8" w:rsidP="008302C8">
      <w:pPr>
        <w:pStyle w:val="Odstavecseseznamem"/>
        <w:rPr>
          <w:sz w:val="22"/>
          <w:szCs w:val="20"/>
        </w:rPr>
      </w:pPr>
    </w:p>
    <w:p w14:paraId="4791BAB7" w14:textId="77777777" w:rsidR="008302C8" w:rsidRDefault="008302C8" w:rsidP="008302C8">
      <w:pPr>
        <w:numPr>
          <w:ilvl w:val="0"/>
          <w:numId w:val="7"/>
        </w:numPr>
        <w:spacing w:line="360" w:lineRule="auto"/>
        <w:ind w:left="284" w:hanging="284"/>
        <w:jc w:val="both"/>
        <w:rPr>
          <w:sz w:val="22"/>
          <w:szCs w:val="20"/>
        </w:rPr>
      </w:pPr>
      <w:r w:rsidRPr="002739A7">
        <w:rPr>
          <w:sz w:val="22"/>
          <w:szCs w:val="20"/>
        </w:rPr>
        <w:t xml:space="preserve">Tato smlouva nabývá platnosti </w:t>
      </w:r>
      <w:r>
        <w:rPr>
          <w:sz w:val="22"/>
          <w:szCs w:val="20"/>
        </w:rPr>
        <w:t xml:space="preserve">a účinnosti </w:t>
      </w:r>
      <w:r w:rsidRPr="002739A7">
        <w:rPr>
          <w:sz w:val="22"/>
          <w:szCs w:val="20"/>
        </w:rPr>
        <w:t>dnem jejího podpisu oběma smluvními stranami</w:t>
      </w:r>
      <w:r>
        <w:rPr>
          <w:sz w:val="22"/>
          <w:szCs w:val="20"/>
        </w:rPr>
        <w:t>.</w:t>
      </w:r>
      <w:r w:rsidRPr="002739A7">
        <w:rPr>
          <w:sz w:val="22"/>
          <w:szCs w:val="20"/>
        </w:rPr>
        <w:t xml:space="preserve"> </w:t>
      </w:r>
    </w:p>
    <w:p w14:paraId="3CB4C690" w14:textId="77777777" w:rsidR="008302C8" w:rsidRDefault="008302C8" w:rsidP="008302C8">
      <w:pPr>
        <w:spacing w:line="360" w:lineRule="auto"/>
        <w:jc w:val="both"/>
        <w:rPr>
          <w:sz w:val="22"/>
          <w:szCs w:val="20"/>
        </w:rPr>
      </w:pPr>
    </w:p>
    <w:p w14:paraId="7E325D92" w14:textId="77777777" w:rsidR="008302C8" w:rsidRDefault="008302C8" w:rsidP="008302C8">
      <w:pPr>
        <w:numPr>
          <w:ilvl w:val="0"/>
          <w:numId w:val="7"/>
        </w:numPr>
        <w:spacing w:line="360" w:lineRule="auto"/>
        <w:ind w:left="284" w:hanging="284"/>
        <w:jc w:val="both"/>
        <w:rPr>
          <w:sz w:val="22"/>
          <w:szCs w:val="20"/>
        </w:rPr>
      </w:pPr>
      <w:r w:rsidRPr="002739A7">
        <w:rPr>
          <w:sz w:val="22"/>
          <w:szCs w:val="20"/>
        </w:rPr>
        <w:t xml:space="preserve">Tato smlouva může být měněna či doplňována toliko písemnými dodatky číslovaného pořadí, s podpisy obou smluvních stran. </w:t>
      </w:r>
    </w:p>
    <w:p w14:paraId="6D3CB361" w14:textId="77777777" w:rsidR="008302C8" w:rsidRDefault="008302C8" w:rsidP="008302C8">
      <w:pPr>
        <w:spacing w:line="360" w:lineRule="auto"/>
        <w:jc w:val="both"/>
        <w:rPr>
          <w:sz w:val="22"/>
          <w:szCs w:val="20"/>
        </w:rPr>
      </w:pPr>
    </w:p>
    <w:p w14:paraId="4CBA8E7E" w14:textId="77777777" w:rsidR="008302C8" w:rsidRDefault="008302C8" w:rsidP="008302C8">
      <w:pPr>
        <w:numPr>
          <w:ilvl w:val="0"/>
          <w:numId w:val="7"/>
        </w:numPr>
        <w:spacing w:line="360" w:lineRule="auto"/>
        <w:ind w:left="284" w:hanging="284"/>
        <w:jc w:val="both"/>
        <w:rPr>
          <w:sz w:val="22"/>
          <w:szCs w:val="20"/>
        </w:rPr>
      </w:pPr>
      <w:r w:rsidRPr="002739A7">
        <w:rPr>
          <w:sz w:val="22"/>
          <w:szCs w:val="20"/>
        </w:rPr>
        <w:t xml:space="preserve">Tato smlouva je vyhotovená ve dvou </w:t>
      </w:r>
      <w:r>
        <w:rPr>
          <w:sz w:val="22"/>
          <w:szCs w:val="20"/>
        </w:rPr>
        <w:t>stejnopisech s platností originálu</w:t>
      </w:r>
      <w:r w:rsidRPr="002739A7">
        <w:rPr>
          <w:sz w:val="22"/>
          <w:szCs w:val="20"/>
        </w:rPr>
        <w:t xml:space="preserve">, z nichž každý z účastníků obdrží po </w:t>
      </w:r>
      <w:r>
        <w:rPr>
          <w:sz w:val="22"/>
          <w:szCs w:val="20"/>
        </w:rPr>
        <w:t>jednom vyhotovení.</w:t>
      </w:r>
      <w:r w:rsidRPr="002739A7">
        <w:rPr>
          <w:sz w:val="22"/>
          <w:szCs w:val="20"/>
        </w:rPr>
        <w:t xml:space="preserve"> </w:t>
      </w:r>
    </w:p>
    <w:p w14:paraId="2BF95429" w14:textId="77777777" w:rsidR="008302C8" w:rsidRPr="002739A7" w:rsidRDefault="008302C8" w:rsidP="008302C8">
      <w:pPr>
        <w:spacing w:line="360" w:lineRule="auto"/>
        <w:jc w:val="both"/>
        <w:rPr>
          <w:sz w:val="22"/>
          <w:szCs w:val="20"/>
        </w:rPr>
      </w:pPr>
    </w:p>
    <w:p w14:paraId="171E8150" w14:textId="77777777" w:rsidR="008302C8" w:rsidRPr="000B3A2A" w:rsidRDefault="008302C8" w:rsidP="008302C8">
      <w:pPr>
        <w:numPr>
          <w:ilvl w:val="0"/>
          <w:numId w:val="7"/>
        </w:numPr>
        <w:spacing w:line="360" w:lineRule="auto"/>
        <w:ind w:left="284" w:hanging="284"/>
        <w:jc w:val="both"/>
        <w:rPr>
          <w:sz w:val="22"/>
          <w:szCs w:val="22"/>
        </w:rPr>
      </w:pPr>
      <w:r w:rsidRPr="000B3A2A">
        <w:rPr>
          <w:sz w:val="22"/>
          <w:szCs w:val="22"/>
        </w:rPr>
        <w:lastRenderedPageBreak/>
        <w:t xml:space="preserve">Účastníci shodně prohlašují, že si smlouvu přečetli, její znění je výrazem jejich pravé a svobodné vůle, prosté nátlaku, na důkaz čehož připojují své vlastnoruční podpisy. </w:t>
      </w:r>
    </w:p>
    <w:p w14:paraId="08539A6E" w14:textId="77777777" w:rsidR="008302C8" w:rsidRPr="000B3A2A" w:rsidRDefault="008302C8" w:rsidP="008302C8">
      <w:pPr>
        <w:pStyle w:val="Odstavecseseznamem"/>
        <w:spacing w:line="360" w:lineRule="auto"/>
        <w:rPr>
          <w:sz w:val="22"/>
          <w:szCs w:val="22"/>
        </w:rPr>
      </w:pPr>
    </w:p>
    <w:p w14:paraId="0A582290" w14:textId="77777777" w:rsidR="008302C8" w:rsidRPr="000B3A2A" w:rsidRDefault="008302C8" w:rsidP="008302C8">
      <w:pPr>
        <w:numPr>
          <w:ilvl w:val="0"/>
          <w:numId w:val="7"/>
        </w:numPr>
        <w:spacing w:line="360" w:lineRule="auto"/>
        <w:ind w:left="284" w:hanging="284"/>
        <w:jc w:val="both"/>
        <w:rPr>
          <w:sz w:val="22"/>
          <w:szCs w:val="22"/>
        </w:rPr>
      </w:pPr>
      <w:r w:rsidRPr="000B3A2A">
        <w:rPr>
          <w:sz w:val="22"/>
          <w:szCs w:val="22"/>
          <w:u w:val="single"/>
        </w:rPr>
        <w:t>Přílohy této smlouvy tvoří</w:t>
      </w:r>
      <w:r w:rsidRPr="000B3A2A">
        <w:rPr>
          <w:sz w:val="22"/>
          <w:szCs w:val="22"/>
        </w:rPr>
        <w:t>:</w:t>
      </w:r>
    </w:p>
    <w:p w14:paraId="7232B56B" w14:textId="77777777" w:rsidR="008302C8" w:rsidRDefault="008302C8" w:rsidP="008302C8">
      <w:pPr>
        <w:pStyle w:val="Odstavecseseznamem"/>
        <w:spacing w:line="360" w:lineRule="auto"/>
      </w:pPr>
    </w:p>
    <w:p w14:paraId="1E66B22C" w14:textId="77777777" w:rsidR="008302C8" w:rsidRPr="00C90B0F" w:rsidRDefault="008302C8" w:rsidP="008302C8">
      <w:pPr>
        <w:numPr>
          <w:ilvl w:val="0"/>
          <w:numId w:val="9"/>
        </w:numPr>
        <w:spacing w:line="360" w:lineRule="auto"/>
        <w:jc w:val="both"/>
      </w:pPr>
      <w:r>
        <w:rPr>
          <w:sz w:val="22"/>
          <w:szCs w:val="22"/>
        </w:rPr>
        <w:t>Příloha č.1 obsahující Ceník parkování kamion</w:t>
      </w:r>
    </w:p>
    <w:p w14:paraId="64CE15D4" w14:textId="77777777" w:rsidR="008302C8" w:rsidRPr="00C90B0F" w:rsidRDefault="008302C8" w:rsidP="008302C8">
      <w:pPr>
        <w:numPr>
          <w:ilvl w:val="0"/>
          <w:numId w:val="9"/>
        </w:numPr>
        <w:spacing w:line="360" w:lineRule="auto"/>
        <w:jc w:val="both"/>
      </w:pPr>
      <w:r>
        <w:rPr>
          <w:sz w:val="22"/>
          <w:szCs w:val="22"/>
        </w:rPr>
        <w:t>Příloha č.2 obsahující Ceník parkování autobus</w:t>
      </w:r>
    </w:p>
    <w:p w14:paraId="512849AB" w14:textId="77777777" w:rsidR="008302C8" w:rsidRPr="00694283" w:rsidRDefault="008302C8" w:rsidP="008302C8">
      <w:pPr>
        <w:numPr>
          <w:ilvl w:val="0"/>
          <w:numId w:val="9"/>
        </w:numPr>
        <w:spacing w:line="360" w:lineRule="auto"/>
        <w:jc w:val="both"/>
      </w:pPr>
      <w:r>
        <w:rPr>
          <w:sz w:val="22"/>
          <w:szCs w:val="22"/>
        </w:rPr>
        <w:t>Příloha č.3 obsahující seznam registračních značek vozidel a registračních značek přípojných vozidel</w:t>
      </w:r>
    </w:p>
    <w:p w14:paraId="119F154B" w14:textId="77777777" w:rsidR="008302C8" w:rsidRPr="000B3A2A" w:rsidRDefault="008302C8" w:rsidP="008302C8">
      <w:pPr>
        <w:numPr>
          <w:ilvl w:val="0"/>
          <w:numId w:val="9"/>
        </w:numPr>
        <w:spacing w:line="360" w:lineRule="auto"/>
        <w:jc w:val="both"/>
      </w:pPr>
      <w:r>
        <w:rPr>
          <w:sz w:val="22"/>
          <w:szCs w:val="22"/>
        </w:rPr>
        <w:t>Příloha č.4 obsahující Dopravně-provozní řád</w:t>
      </w:r>
    </w:p>
    <w:p w14:paraId="1F008E81" w14:textId="77777777" w:rsidR="008302C8" w:rsidRPr="00C90B0F" w:rsidRDefault="008302C8" w:rsidP="008302C8">
      <w:pPr>
        <w:numPr>
          <w:ilvl w:val="0"/>
          <w:numId w:val="9"/>
        </w:numPr>
        <w:spacing w:line="360" w:lineRule="auto"/>
        <w:jc w:val="both"/>
      </w:pPr>
      <w:r>
        <w:rPr>
          <w:sz w:val="22"/>
          <w:szCs w:val="22"/>
        </w:rPr>
        <w:t xml:space="preserve">Příloha č.5 Nákres vymezeného parkovacího místa </w:t>
      </w:r>
    </w:p>
    <w:p w14:paraId="73679D70" w14:textId="77777777" w:rsidR="008302C8" w:rsidRDefault="008302C8" w:rsidP="008302C8">
      <w:pPr>
        <w:spacing w:line="360" w:lineRule="auto"/>
        <w:jc w:val="both"/>
        <w:rPr>
          <w:sz w:val="22"/>
          <w:szCs w:val="20"/>
        </w:rPr>
      </w:pPr>
    </w:p>
    <w:p w14:paraId="690FC2D4" w14:textId="77777777" w:rsidR="008302C8" w:rsidRDefault="008302C8" w:rsidP="008302C8">
      <w:pPr>
        <w:spacing w:line="360" w:lineRule="auto"/>
        <w:jc w:val="both"/>
        <w:rPr>
          <w:sz w:val="22"/>
          <w:szCs w:val="20"/>
        </w:rPr>
      </w:pPr>
    </w:p>
    <w:p w14:paraId="1CB223A6" w14:textId="77777777" w:rsidR="008302C8" w:rsidRDefault="008302C8" w:rsidP="008302C8">
      <w:pPr>
        <w:spacing w:line="360" w:lineRule="auto"/>
        <w:jc w:val="both"/>
        <w:rPr>
          <w:sz w:val="22"/>
          <w:szCs w:val="20"/>
        </w:rPr>
      </w:pPr>
    </w:p>
    <w:p w14:paraId="790E489B" w14:textId="77777777" w:rsidR="008302C8" w:rsidRDefault="008302C8" w:rsidP="008302C8">
      <w:pPr>
        <w:spacing w:line="360" w:lineRule="auto"/>
        <w:jc w:val="both"/>
        <w:rPr>
          <w:sz w:val="22"/>
          <w:szCs w:val="20"/>
        </w:rPr>
      </w:pPr>
    </w:p>
    <w:p w14:paraId="34045014" w14:textId="77777777" w:rsidR="008302C8" w:rsidRDefault="008302C8" w:rsidP="008302C8">
      <w:pPr>
        <w:spacing w:line="360" w:lineRule="auto"/>
        <w:jc w:val="both"/>
        <w:rPr>
          <w:sz w:val="22"/>
          <w:szCs w:val="20"/>
        </w:rPr>
      </w:pPr>
    </w:p>
    <w:p w14:paraId="2480ED27" w14:textId="77777777" w:rsidR="008302C8" w:rsidRDefault="008302C8" w:rsidP="008302C8">
      <w:pPr>
        <w:spacing w:line="360" w:lineRule="auto"/>
        <w:jc w:val="both"/>
        <w:rPr>
          <w:sz w:val="22"/>
          <w:szCs w:val="20"/>
        </w:rPr>
      </w:pPr>
    </w:p>
    <w:p w14:paraId="0116BB80" w14:textId="77777777" w:rsidR="008302C8" w:rsidRDefault="008302C8" w:rsidP="008302C8">
      <w:pPr>
        <w:spacing w:line="360" w:lineRule="auto"/>
        <w:jc w:val="both"/>
        <w:rPr>
          <w:sz w:val="22"/>
          <w:szCs w:val="20"/>
        </w:rPr>
      </w:pPr>
    </w:p>
    <w:p w14:paraId="6023D82B" w14:textId="77777777" w:rsidR="008302C8" w:rsidRPr="002739A7" w:rsidRDefault="008302C8" w:rsidP="008302C8">
      <w:pPr>
        <w:spacing w:line="360" w:lineRule="auto"/>
        <w:jc w:val="both"/>
        <w:rPr>
          <w:sz w:val="22"/>
          <w:szCs w:val="20"/>
        </w:rPr>
      </w:pPr>
    </w:p>
    <w:p w14:paraId="5A28CC14" w14:textId="77777777" w:rsidR="008302C8" w:rsidRPr="00A73D4C" w:rsidRDefault="008302C8" w:rsidP="008302C8">
      <w:pPr>
        <w:spacing w:line="360" w:lineRule="auto"/>
        <w:jc w:val="both"/>
        <w:rPr>
          <w:sz w:val="22"/>
          <w:szCs w:val="22"/>
        </w:rPr>
      </w:pPr>
    </w:p>
    <w:p w14:paraId="6A29F421" w14:textId="41CF0391" w:rsidR="008302C8" w:rsidRPr="00A73D4C" w:rsidRDefault="008302C8" w:rsidP="008302C8">
      <w:pPr>
        <w:spacing w:line="360" w:lineRule="auto"/>
        <w:jc w:val="both"/>
        <w:outlineLvl w:val="0"/>
        <w:rPr>
          <w:sz w:val="22"/>
          <w:szCs w:val="22"/>
        </w:rPr>
      </w:pPr>
      <w:r w:rsidRPr="00A73D4C">
        <w:rPr>
          <w:sz w:val="22"/>
          <w:szCs w:val="22"/>
        </w:rPr>
        <w:t>V</w:t>
      </w:r>
      <w:r>
        <w:rPr>
          <w:sz w:val="22"/>
          <w:szCs w:val="22"/>
        </w:rPr>
        <w:t xml:space="preserve">e Zlatých Horách </w:t>
      </w:r>
      <w:r w:rsidRPr="00A73D4C">
        <w:rPr>
          <w:sz w:val="22"/>
          <w:szCs w:val="22"/>
        </w:rPr>
        <w:t xml:space="preserve">dne </w:t>
      </w:r>
    </w:p>
    <w:p w14:paraId="66878029" w14:textId="77777777" w:rsidR="008302C8" w:rsidRPr="00A73D4C" w:rsidRDefault="008302C8" w:rsidP="008302C8">
      <w:pPr>
        <w:spacing w:line="360" w:lineRule="auto"/>
        <w:jc w:val="both"/>
        <w:rPr>
          <w:sz w:val="22"/>
          <w:szCs w:val="22"/>
        </w:rPr>
      </w:pPr>
    </w:p>
    <w:p w14:paraId="774C8D7E" w14:textId="77777777" w:rsidR="008302C8" w:rsidRPr="00A73D4C" w:rsidRDefault="008302C8" w:rsidP="008302C8">
      <w:pPr>
        <w:spacing w:line="360" w:lineRule="auto"/>
        <w:jc w:val="both"/>
        <w:rPr>
          <w:sz w:val="22"/>
          <w:szCs w:val="22"/>
        </w:rPr>
      </w:pPr>
    </w:p>
    <w:p w14:paraId="4EDD0A7E" w14:textId="77777777" w:rsidR="008302C8" w:rsidRDefault="008302C8" w:rsidP="008302C8">
      <w:pPr>
        <w:spacing w:line="360" w:lineRule="auto"/>
        <w:jc w:val="both"/>
        <w:rPr>
          <w:sz w:val="22"/>
          <w:szCs w:val="22"/>
        </w:rPr>
      </w:pPr>
    </w:p>
    <w:p w14:paraId="10E85706" w14:textId="77777777" w:rsidR="008302C8" w:rsidRDefault="008302C8" w:rsidP="008302C8">
      <w:pPr>
        <w:spacing w:line="360" w:lineRule="auto"/>
        <w:jc w:val="both"/>
        <w:rPr>
          <w:sz w:val="22"/>
          <w:szCs w:val="22"/>
        </w:rPr>
      </w:pPr>
    </w:p>
    <w:p w14:paraId="3C5F2D17" w14:textId="77777777" w:rsidR="008302C8" w:rsidRPr="00A73D4C" w:rsidRDefault="008302C8" w:rsidP="008302C8">
      <w:pPr>
        <w:spacing w:line="360" w:lineRule="auto"/>
        <w:jc w:val="both"/>
        <w:rPr>
          <w:sz w:val="22"/>
          <w:szCs w:val="22"/>
        </w:rPr>
      </w:pPr>
    </w:p>
    <w:p w14:paraId="2A518FC4" w14:textId="77777777" w:rsidR="008302C8" w:rsidRPr="00A73D4C" w:rsidRDefault="008302C8" w:rsidP="008302C8">
      <w:pPr>
        <w:spacing w:line="360" w:lineRule="auto"/>
        <w:jc w:val="both"/>
        <w:rPr>
          <w:sz w:val="22"/>
          <w:szCs w:val="22"/>
        </w:rPr>
      </w:pPr>
    </w:p>
    <w:p w14:paraId="160525D3" w14:textId="77777777" w:rsidR="008302C8" w:rsidRPr="00A73D4C" w:rsidRDefault="008302C8" w:rsidP="008302C8">
      <w:pPr>
        <w:spacing w:line="360" w:lineRule="auto"/>
        <w:jc w:val="both"/>
        <w:rPr>
          <w:sz w:val="22"/>
          <w:szCs w:val="22"/>
        </w:rPr>
      </w:pPr>
      <w:r w:rsidRPr="00A73D4C">
        <w:rPr>
          <w:sz w:val="22"/>
          <w:szCs w:val="22"/>
        </w:rPr>
        <w:t>............................................................</w:t>
      </w:r>
      <w:r w:rsidRPr="00A73D4C">
        <w:rPr>
          <w:sz w:val="22"/>
          <w:szCs w:val="22"/>
        </w:rPr>
        <w:tab/>
      </w:r>
      <w:r w:rsidRPr="00A73D4C">
        <w:rPr>
          <w:sz w:val="22"/>
          <w:szCs w:val="22"/>
        </w:rPr>
        <w:tab/>
      </w:r>
      <w:r w:rsidRPr="00A73D4C">
        <w:rPr>
          <w:sz w:val="22"/>
          <w:szCs w:val="22"/>
        </w:rPr>
        <w:tab/>
        <w:t>.................................................................</w:t>
      </w:r>
    </w:p>
    <w:p w14:paraId="5E88DE67" w14:textId="77777777" w:rsidR="008302C8" w:rsidRDefault="008302C8" w:rsidP="008302C8">
      <w:pPr>
        <w:spacing w:line="360" w:lineRule="auto"/>
        <w:ind w:firstLine="708"/>
        <w:rPr>
          <w:sz w:val="20"/>
          <w:szCs w:val="20"/>
        </w:rPr>
      </w:pPr>
      <w:r w:rsidRPr="00A73D4C">
        <w:rPr>
          <w:sz w:val="22"/>
          <w:szCs w:val="22"/>
        </w:rPr>
        <w:t>poskytovatel</w:t>
      </w:r>
      <w:r w:rsidRPr="00A73D4C">
        <w:rPr>
          <w:sz w:val="22"/>
          <w:szCs w:val="22"/>
        </w:rPr>
        <w:tab/>
      </w:r>
      <w:r w:rsidRPr="00A73D4C">
        <w:rPr>
          <w:sz w:val="22"/>
          <w:szCs w:val="22"/>
        </w:rPr>
        <w:tab/>
      </w:r>
      <w:r w:rsidRPr="00A73D4C">
        <w:rPr>
          <w:sz w:val="22"/>
          <w:szCs w:val="22"/>
        </w:rPr>
        <w:tab/>
      </w:r>
      <w:r w:rsidRPr="00A73D4C">
        <w:rPr>
          <w:sz w:val="22"/>
          <w:szCs w:val="22"/>
        </w:rPr>
        <w:tab/>
      </w:r>
      <w:r w:rsidRPr="00A73D4C">
        <w:rPr>
          <w:sz w:val="22"/>
          <w:szCs w:val="22"/>
        </w:rPr>
        <w:tab/>
      </w:r>
      <w:r w:rsidRPr="00A73D4C">
        <w:rPr>
          <w:sz w:val="22"/>
          <w:szCs w:val="22"/>
        </w:rPr>
        <w:tab/>
      </w:r>
      <w:r w:rsidRPr="00A73D4C">
        <w:rPr>
          <w:sz w:val="22"/>
          <w:szCs w:val="22"/>
        </w:rPr>
        <w:tab/>
      </w:r>
      <w:r>
        <w:rPr>
          <w:sz w:val="20"/>
          <w:szCs w:val="20"/>
        </w:rPr>
        <w:t>zájemce</w:t>
      </w:r>
    </w:p>
    <w:p w14:paraId="0EE1C50B" w14:textId="77777777" w:rsidR="008302C8" w:rsidRDefault="008302C8"/>
    <w:sectPr w:rsidR="008302C8" w:rsidSect="00DC3921">
      <w:footerReference w:type="default" r:id="rId7"/>
      <w:pgSz w:w="11906" w:h="16838"/>
      <w:pgMar w:top="1417" w:right="113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01FF" w14:textId="77777777" w:rsidR="00276F12" w:rsidRDefault="00276F12">
      <w:r>
        <w:separator/>
      </w:r>
    </w:p>
  </w:endnote>
  <w:endnote w:type="continuationSeparator" w:id="0">
    <w:p w14:paraId="7B0ABDAE" w14:textId="77777777" w:rsidR="00276F12" w:rsidRDefault="0027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EB96" w14:textId="77777777" w:rsidR="00F262C5" w:rsidRDefault="008302C8">
    <w:pPr>
      <w:pStyle w:val="Zpat"/>
      <w:jc w:val="center"/>
    </w:pPr>
    <w:r>
      <w:fldChar w:fldCharType="begin"/>
    </w:r>
    <w:r>
      <w:instrText>PAGE   \* MERGEFORMAT</w:instrText>
    </w:r>
    <w:r>
      <w:fldChar w:fldCharType="separate"/>
    </w:r>
    <w:r>
      <w:rPr>
        <w:noProof/>
      </w:rPr>
      <w:t>1</w:t>
    </w:r>
    <w:r>
      <w:fldChar w:fldCharType="end"/>
    </w:r>
  </w:p>
  <w:p w14:paraId="0E02AEFD" w14:textId="77777777" w:rsidR="00F262C5" w:rsidRDefault="00276F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3610" w14:textId="77777777" w:rsidR="00276F12" w:rsidRDefault="00276F12">
      <w:r>
        <w:separator/>
      </w:r>
    </w:p>
  </w:footnote>
  <w:footnote w:type="continuationSeparator" w:id="0">
    <w:p w14:paraId="1464FC19" w14:textId="77777777" w:rsidR="00276F12" w:rsidRDefault="00276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2536"/>
    <w:multiLevelType w:val="hybridMultilevel"/>
    <w:tmpl w:val="B94AD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38438B"/>
    <w:multiLevelType w:val="hybridMultilevel"/>
    <w:tmpl w:val="BCFA5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D4133F"/>
    <w:multiLevelType w:val="hybridMultilevel"/>
    <w:tmpl w:val="84ECED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AE1992"/>
    <w:multiLevelType w:val="hybridMultilevel"/>
    <w:tmpl w:val="79FAE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F20EE3"/>
    <w:multiLevelType w:val="hybridMultilevel"/>
    <w:tmpl w:val="C95EB8A4"/>
    <w:lvl w:ilvl="0" w:tplc="E93C29EC">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98C265F"/>
    <w:multiLevelType w:val="hybridMultilevel"/>
    <w:tmpl w:val="803E65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882CD4"/>
    <w:multiLevelType w:val="hybridMultilevel"/>
    <w:tmpl w:val="7FE858CA"/>
    <w:lvl w:ilvl="0" w:tplc="D086215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60637BBF"/>
    <w:multiLevelType w:val="hybridMultilevel"/>
    <w:tmpl w:val="5A60A9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8BD35C8"/>
    <w:multiLevelType w:val="hybridMultilevel"/>
    <w:tmpl w:val="43A80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2"/>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C8"/>
    <w:rsid w:val="000867D7"/>
    <w:rsid w:val="00194C54"/>
    <w:rsid w:val="00276F12"/>
    <w:rsid w:val="002976D7"/>
    <w:rsid w:val="0034724C"/>
    <w:rsid w:val="003774AE"/>
    <w:rsid w:val="004001FC"/>
    <w:rsid w:val="00532E4F"/>
    <w:rsid w:val="0063335B"/>
    <w:rsid w:val="00806B31"/>
    <w:rsid w:val="008302C8"/>
    <w:rsid w:val="008479A2"/>
    <w:rsid w:val="008B17DE"/>
    <w:rsid w:val="009F49FD"/>
    <w:rsid w:val="00F07DA1"/>
    <w:rsid w:val="00F442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D87A48"/>
  <w15:chartTrackingRefBased/>
  <w15:docId w15:val="{4DE49706-0119-48A1-B1FB-DBF28B70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02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8302C8"/>
    <w:rPr>
      <w:b/>
      <w:bCs/>
    </w:rPr>
  </w:style>
  <w:style w:type="character" w:customStyle="1" w:styleId="Zkladntext2Char">
    <w:name w:val="Základní text 2 Char"/>
    <w:basedOn w:val="Standardnpsmoodstavce"/>
    <w:link w:val="Zkladntext2"/>
    <w:rsid w:val="008302C8"/>
    <w:rPr>
      <w:rFonts w:ascii="Times New Roman" w:eastAsia="Times New Roman" w:hAnsi="Times New Roman" w:cs="Times New Roman"/>
      <w:b/>
      <w:bCs/>
      <w:sz w:val="24"/>
      <w:szCs w:val="24"/>
      <w:lang w:eastAsia="cs-CZ"/>
    </w:rPr>
  </w:style>
  <w:style w:type="paragraph" w:styleId="Zkladntext3">
    <w:name w:val="Body Text 3"/>
    <w:basedOn w:val="Normln"/>
    <w:link w:val="Zkladntext3Char"/>
    <w:rsid w:val="008302C8"/>
    <w:pPr>
      <w:jc w:val="both"/>
    </w:pPr>
    <w:rPr>
      <w:b/>
      <w:bCs/>
    </w:rPr>
  </w:style>
  <w:style w:type="character" w:customStyle="1" w:styleId="Zkladntext3Char">
    <w:name w:val="Základní text 3 Char"/>
    <w:basedOn w:val="Standardnpsmoodstavce"/>
    <w:link w:val="Zkladntext3"/>
    <w:rsid w:val="008302C8"/>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8302C8"/>
    <w:pPr>
      <w:ind w:left="708"/>
    </w:pPr>
  </w:style>
  <w:style w:type="paragraph" w:styleId="Zpat">
    <w:name w:val="footer"/>
    <w:basedOn w:val="Normln"/>
    <w:link w:val="ZpatChar"/>
    <w:uiPriority w:val="99"/>
    <w:rsid w:val="008302C8"/>
    <w:pPr>
      <w:tabs>
        <w:tab w:val="center" w:pos="4536"/>
        <w:tab w:val="right" w:pos="9072"/>
      </w:tabs>
    </w:pPr>
  </w:style>
  <w:style w:type="character" w:customStyle="1" w:styleId="ZpatChar">
    <w:name w:val="Zápatí Char"/>
    <w:basedOn w:val="Standardnpsmoodstavce"/>
    <w:link w:val="Zpat"/>
    <w:uiPriority w:val="99"/>
    <w:rsid w:val="008302C8"/>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07DA1"/>
    <w:rPr>
      <w:sz w:val="16"/>
      <w:szCs w:val="16"/>
    </w:rPr>
  </w:style>
  <w:style w:type="paragraph" w:styleId="Textkomente">
    <w:name w:val="annotation text"/>
    <w:basedOn w:val="Normln"/>
    <w:link w:val="TextkomenteChar"/>
    <w:uiPriority w:val="99"/>
    <w:semiHidden/>
    <w:unhideWhenUsed/>
    <w:rsid w:val="00F07DA1"/>
    <w:rPr>
      <w:sz w:val="20"/>
      <w:szCs w:val="20"/>
    </w:rPr>
  </w:style>
  <w:style w:type="character" w:customStyle="1" w:styleId="TextkomenteChar">
    <w:name w:val="Text komentáře Char"/>
    <w:basedOn w:val="Standardnpsmoodstavce"/>
    <w:link w:val="Textkomente"/>
    <w:uiPriority w:val="99"/>
    <w:semiHidden/>
    <w:rsid w:val="00F07DA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07DA1"/>
    <w:rPr>
      <w:b/>
      <w:bCs/>
    </w:rPr>
  </w:style>
  <w:style w:type="character" w:customStyle="1" w:styleId="PedmtkomenteChar">
    <w:name w:val="Předmět komentáře Char"/>
    <w:basedOn w:val="TextkomenteChar"/>
    <w:link w:val="Pedmtkomente"/>
    <w:uiPriority w:val="99"/>
    <w:semiHidden/>
    <w:rsid w:val="00F07DA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2103</Words>
  <Characters>12413</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Skarbek</dc:creator>
  <cp:keywords/>
  <dc:description/>
  <cp:lastModifiedBy>Angelika Skarbek</cp:lastModifiedBy>
  <cp:revision>7</cp:revision>
  <cp:lastPrinted>2022-01-25T10:29:00Z</cp:lastPrinted>
  <dcterms:created xsi:type="dcterms:W3CDTF">2022-01-25T10:04:00Z</dcterms:created>
  <dcterms:modified xsi:type="dcterms:W3CDTF">2022-01-25T12:12:00Z</dcterms:modified>
</cp:coreProperties>
</file>